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F9" w:rsidRDefault="0052180C">
      <w:pPr>
        <w:pStyle w:val="Balk1"/>
        <w:spacing w:before="63"/>
      </w:pPr>
      <w:bookmarkStart w:id="0" w:name="_GoBack"/>
      <w:bookmarkEnd w:id="0"/>
      <w:r>
        <w:rPr>
          <w:noProof/>
          <w:lang w:eastAsia="tr-TR"/>
        </w:rPr>
        <w:drawing>
          <wp:anchor distT="0" distB="0" distL="0" distR="0" simplePos="0" relativeHeight="15751168" behindDoc="0" locked="0" layoutInCell="1" allowOverlap="1">
            <wp:simplePos x="0" y="0"/>
            <wp:positionH relativeFrom="page">
              <wp:posOffset>6264909</wp:posOffset>
            </wp:positionH>
            <wp:positionV relativeFrom="paragraph">
              <wp:posOffset>114812</wp:posOffset>
            </wp:positionV>
            <wp:extent cx="586739" cy="723900"/>
            <wp:effectExtent l="0" t="0" r="0" b="0"/>
            <wp:wrapNone/>
            <wp:docPr id="2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4.png"/>
                    <pic:cNvPicPr/>
                  </pic:nvPicPr>
                  <pic:blipFill>
                    <a:blip r:embed="rId6" cstate="print"/>
                    <a:stretch>
                      <a:fillRect/>
                    </a:stretch>
                  </pic:blipFill>
                  <pic:spPr>
                    <a:xfrm>
                      <a:off x="0" y="0"/>
                      <a:ext cx="586739" cy="723900"/>
                    </a:xfrm>
                    <a:prstGeom prst="rect">
                      <a:avLst/>
                    </a:prstGeom>
                  </pic:spPr>
                </pic:pic>
              </a:graphicData>
            </a:graphic>
          </wp:anchor>
        </w:drawing>
      </w:r>
      <w:r>
        <w:rPr>
          <w:noProof/>
          <w:lang w:eastAsia="tr-TR"/>
        </w:rPr>
        <w:drawing>
          <wp:anchor distT="0" distB="0" distL="0" distR="0" simplePos="0" relativeHeight="15751680" behindDoc="0" locked="0" layoutInCell="1" allowOverlap="1">
            <wp:simplePos x="0" y="0"/>
            <wp:positionH relativeFrom="page">
              <wp:posOffset>916305</wp:posOffset>
            </wp:positionH>
            <wp:positionV relativeFrom="paragraph">
              <wp:posOffset>145292</wp:posOffset>
            </wp:positionV>
            <wp:extent cx="586740" cy="723900"/>
            <wp:effectExtent l="0" t="0" r="0" b="0"/>
            <wp:wrapNone/>
            <wp:docPr id="2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4.png"/>
                    <pic:cNvPicPr/>
                  </pic:nvPicPr>
                  <pic:blipFill>
                    <a:blip r:embed="rId6" cstate="print"/>
                    <a:stretch>
                      <a:fillRect/>
                    </a:stretch>
                  </pic:blipFill>
                  <pic:spPr>
                    <a:xfrm>
                      <a:off x="0" y="0"/>
                      <a:ext cx="586740" cy="723900"/>
                    </a:xfrm>
                    <a:prstGeom prst="rect">
                      <a:avLst/>
                    </a:prstGeom>
                  </pic:spPr>
                </pic:pic>
              </a:graphicData>
            </a:graphic>
          </wp:anchor>
        </w:drawing>
      </w:r>
      <w:r>
        <w:t>T.C.</w:t>
      </w:r>
    </w:p>
    <w:p w:rsidR="009E3DF9" w:rsidRDefault="0052180C">
      <w:pPr>
        <w:spacing w:before="46"/>
        <w:ind w:left="1564" w:right="1542"/>
        <w:jc w:val="center"/>
        <w:rPr>
          <w:sz w:val="28"/>
        </w:rPr>
      </w:pPr>
      <w:r>
        <w:rPr>
          <w:sz w:val="28"/>
        </w:rPr>
        <w:t>KAHRAMANMARAŞ SÜTÇÜ İMAM ÜNİVERSİTESİ</w:t>
      </w:r>
    </w:p>
    <w:p w:rsidR="009E3DF9" w:rsidRDefault="0052180C">
      <w:pPr>
        <w:spacing w:before="46" w:line="271" w:lineRule="auto"/>
        <w:ind w:left="2405" w:right="2375"/>
        <w:jc w:val="center"/>
        <w:rPr>
          <w:sz w:val="28"/>
        </w:rPr>
      </w:pPr>
      <w:r>
        <w:rPr>
          <w:sz w:val="28"/>
        </w:rPr>
        <w:t>Göksun Uygulamalı Bilimler Yüksekokulu İsteğe Bağlı Staj Yönergesi</w:t>
      </w:r>
    </w:p>
    <w:p w:rsidR="009E3DF9" w:rsidRDefault="009E3DF9">
      <w:pPr>
        <w:pStyle w:val="GvdeMetni"/>
        <w:rPr>
          <w:sz w:val="20"/>
        </w:rPr>
      </w:pPr>
    </w:p>
    <w:p w:rsidR="009E3DF9" w:rsidRDefault="009E3DF9">
      <w:pPr>
        <w:pStyle w:val="GvdeMetni"/>
        <w:rPr>
          <w:sz w:val="20"/>
        </w:rPr>
      </w:pPr>
    </w:p>
    <w:p w:rsidR="009E3DF9" w:rsidRDefault="009E3DF9">
      <w:pPr>
        <w:pStyle w:val="GvdeMetni"/>
        <w:rPr>
          <w:sz w:val="20"/>
        </w:rPr>
      </w:pPr>
    </w:p>
    <w:p w:rsidR="009E3DF9" w:rsidRDefault="009E3DF9">
      <w:pPr>
        <w:pStyle w:val="GvdeMetni"/>
        <w:spacing w:before="3"/>
        <w:rPr>
          <w:sz w:val="22"/>
        </w:rPr>
      </w:pPr>
    </w:p>
    <w:p w:rsidR="009E3DF9" w:rsidRDefault="0052180C">
      <w:pPr>
        <w:pStyle w:val="Balk2"/>
      </w:pPr>
      <w:r>
        <w:t>Amaç</w:t>
      </w:r>
    </w:p>
    <w:p w:rsidR="009E3DF9" w:rsidRDefault="0052180C">
      <w:pPr>
        <w:pStyle w:val="GvdeMetni"/>
        <w:spacing w:before="140" w:line="360" w:lineRule="auto"/>
        <w:ind w:left="112" w:right="421" w:hanging="12"/>
        <w:jc w:val="both"/>
      </w:pPr>
      <w:r>
        <w:rPr>
          <w:b/>
        </w:rPr>
        <w:t xml:space="preserve">Madde 1- </w:t>
      </w:r>
      <w:r>
        <w:t>Bu Yönergede amaç, Göksun Uygulamalı Bilimler Yüksekokulu öğrencilerinin mezuniyet sonrasında işe giriş ve istihdam imkânlarının geliştirilmesine katkıda bulunmak üzere;</w:t>
      </w:r>
    </w:p>
    <w:p w:rsidR="009E3DF9" w:rsidRDefault="0052180C">
      <w:pPr>
        <w:pStyle w:val="ListeParagraf"/>
        <w:numPr>
          <w:ilvl w:val="0"/>
          <w:numId w:val="6"/>
        </w:numPr>
        <w:tabs>
          <w:tab w:val="left" w:pos="377"/>
        </w:tabs>
        <w:spacing w:line="275" w:lineRule="exact"/>
        <w:ind w:hanging="261"/>
        <w:jc w:val="both"/>
        <w:rPr>
          <w:sz w:val="24"/>
        </w:rPr>
      </w:pPr>
      <w:r>
        <w:rPr>
          <w:sz w:val="24"/>
        </w:rPr>
        <w:t>Teorik bilgileri ve mesleki yeterliliklerini pekiştirmeye yönelik bir iş tecrübesi</w:t>
      </w:r>
      <w:r>
        <w:rPr>
          <w:spacing w:val="-13"/>
          <w:sz w:val="24"/>
        </w:rPr>
        <w:t xml:space="preserve"> </w:t>
      </w:r>
      <w:r>
        <w:rPr>
          <w:sz w:val="24"/>
        </w:rPr>
        <w:t>yaşamaları,</w:t>
      </w:r>
    </w:p>
    <w:p w:rsidR="009E3DF9" w:rsidRDefault="0052180C">
      <w:pPr>
        <w:pStyle w:val="ListeParagraf"/>
        <w:numPr>
          <w:ilvl w:val="0"/>
          <w:numId w:val="6"/>
        </w:numPr>
        <w:tabs>
          <w:tab w:val="left" w:pos="377"/>
        </w:tabs>
        <w:spacing w:before="140"/>
        <w:ind w:hanging="261"/>
        <w:jc w:val="both"/>
        <w:rPr>
          <w:sz w:val="24"/>
        </w:rPr>
      </w:pPr>
      <w:r>
        <w:rPr>
          <w:sz w:val="24"/>
        </w:rPr>
        <w:t>Kamu ve özel sektör işyerlerinin işleyiş esasları ve organizasyon yapılarını</w:t>
      </w:r>
      <w:r>
        <w:rPr>
          <w:spacing w:val="-11"/>
          <w:sz w:val="24"/>
        </w:rPr>
        <w:t xml:space="preserve"> </w:t>
      </w:r>
      <w:r>
        <w:rPr>
          <w:sz w:val="24"/>
        </w:rPr>
        <w:t>tanımaları,</w:t>
      </w:r>
    </w:p>
    <w:p w:rsidR="009E3DF9" w:rsidRDefault="0052180C">
      <w:pPr>
        <w:pStyle w:val="ListeParagraf"/>
        <w:numPr>
          <w:ilvl w:val="0"/>
          <w:numId w:val="6"/>
        </w:numPr>
        <w:tabs>
          <w:tab w:val="left" w:pos="377"/>
        </w:tabs>
        <w:spacing w:before="136" w:line="362" w:lineRule="auto"/>
        <w:ind w:right="431"/>
        <w:jc w:val="both"/>
        <w:rPr>
          <w:sz w:val="24"/>
        </w:rPr>
      </w:pPr>
      <w:r>
        <w:rPr>
          <w:sz w:val="24"/>
        </w:rPr>
        <w:t>Mezuniyet sonrası dönemde çalışma alanları seçimine yardımcı olacak ön bilgiye sahip olmaları,</w:t>
      </w:r>
    </w:p>
    <w:p w:rsidR="009E3DF9" w:rsidRDefault="0052180C">
      <w:pPr>
        <w:pStyle w:val="GvdeMetni"/>
        <w:spacing w:line="360" w:lineRule="auto"/>
        <w:ind w:left="112" w:right="417" w:hanging="12"/>
        <w:jc w:val="both"/>
      </w:pPr>
      <w:r>
        <w:t>ç) Mezuniyet sonrası dönemde istihdam edilecekleri işyerlerindeki sorumluluklarını, işçi işveren ilişkilerini, organizasyon, üretim ve iş güvenliği sistemlerini tanımaları amacıyla yapacakları stajla ilgili genel esaslar ve kuralları belirlemektir.</w:t>
      </w:r>
    </w:p>
    <w:p w:rsidR="009E3DF9" w:rsidRDefault="0052180C">
      <w:pPr>
        <w:pStyle w:val="Balk2"/>
      </w:pPr>
      <w:r>
        <w:t>Kapsam</w:t>
      </w:r>
    </w:p>
    <w:p w:rsidR="009E3DF9" w:rsidRDefault="0052180C">
      <w:pPr>
        <w:pStyle w:val="GvdeMetni"/>
        <w:spacing w:before="133" w:line="362" w:lineRule="auto"/>
        <w:ind w:left="112" w:right="305" w:hanging="12"/>
      </w:pPr>
      <w:r>
        <w:rPr>
          <w:b/>
        </w:rPr>
        <w:t xml:space="preserve">Madde 2- </w:t>
      </w:r>
      <w:r>
        <w:t>Bu Yönerge, Göksun Uygulamalı Bilimler Yüksekokulu bünyesindeki bütün bölümlerin öğrenci staj uygulamalarının usul ve esaslarını kapsamaktadır.</w:t>
      </w:r>
    </w:p>
    <w:p w:rsidR="009E3DF9" w:rsidRDefault="0052180C">
      <w:pPr>
        <w:pStyle w:val="Balk2"/>
        <w:spacing w:line="271" w:lineRule="exact"/>
      </w:pPr>
      <w:r>
        <w:t>Dayanak</w:t>
      </w:r>
    </w:p>
    <w:p w:rsidR="009E3DF9" w:rsidRDefault="0052180C">
      <w:pPr>
        <w:pStyle w:val="GvdeMetni"/>
        <w:spacing w:before="141" w:line="360" w:lineRule="auto"/>
        <w:ind w:left="112" w:right="415" w:hanging="12"/>
        <w:jc w:val="both"/>
      </w:pPr>
      <w:r>
        <w:rPr>
          <w:b/>
        </w:rPr>
        <w:t>Madde 3</w:t>
      </w:r>
      <w:r>
        <w:t>- Bu Yönerge 03/08/2017 tarihli ve 30143 sayılı Resmi Gazete'de yayımlanarak yürürlüğe giren Kahramanmaraş Sütçü İmam Üniversitesi Ön Lisans ve Lisans Öğretim ve Sınav Yönetmeliği’nin 10 uncu Maddesinin 8 inci fıkrasına; 2547 sayılı Yükseköğretim Kanunu’nun Ek 23 üncü maddesine, 3308 sayılı Mesleki Eğitim Kanunu ve 5510 sayılı Genel Sağlık Sigortası Kanunu’na dayanılarak hazırlanmıştır.</w:t>
      </w:r>
    </w:p>
    <w:p w:rsidR="009E3DF9" w:rsidRDefault="0052180C">
      <w:pPr>
        <w:pStyle w:val="Balk2"/>
        <w:spacing w:line="274" w:lineRule="exact"/>
      </w:pPr>
      <w:r>
        <w:t>Tanımlar</w:t>
      </w:r>
    </w:p>
    <w:p w:rsidR="009E3DF9" w:rsidRDefault="0052180C">
      <w:pPr>
        <w:spacing w:before="140"/>
        <w:ind w:left="100"/>
        <w:jc w:val="both"/>
        <w:rPr>
          <w:sz w:val="24"/>
        </w:rPr>
      </w:pPr>
      <w:r>
        <w:rPr>
          <w:b/>
          <w:sz w:val="24"/>
        </w:rPr>
        <w:t xml:space="preserve">Madde 4- </w:t>
      </w:r>
      <w:r>
        <w:rPr>
          <w:sz w:val="24"/>
        </w:rPr>
        <w:t>Bu Yönergede geçen deyimlerden;</w:t>
      </w:r>
    </w:p>
    <w:p w:rsidR="009E3DF9" w:rsidRDefault="0052180C">
      <w:pPr>
        <w:pStyle w:val="ListeParagraf"/>
        <w:numPr>
          <w:ilvl w:val="1"/>
          <w:numId w:val="6"/>
        </w:numPr>
        <w:tabs>
          <w:tab w:val="left" w:pos="1229"/>
        </w:tabs>
        <w:spacing w:before="136" w:line="362" w:lineRule="auto"/>
        <w:ind w:right="425"/>
        <w:jc w:val="both"/>
        <w:rPr>
          <w:sz w:val="24"/>
        </w:rPr>
      </w:pPr>
      <w:r>
        <w:rPr>
          <w:b/>
          <w:sz w:val="24"/>
        </w:rPr>
        <w:t xml:space="preserve">Bölüm: </w:t>
      </w:r>
      <w:r>
        <w:rPr>
          <w:sz w:val="24"/>
        </w:rPr>
        <w:t>Kahramanmaraş Sütçü İmam Üniversitesi Göksun Uygulamalı Bilimler Yüksekokulu</w:t>
      </w:r>
      <w:r>
        <w:rPr>
          <w:spacing w:val="-1"/>
          <w:sz w:val="24"/>
        </w:rPr>
        <w:t xml:space="preserve"> </w:t>
      </w:r>
      <w:r>
        <w:rPr>
          <w:sz w:val="24"/>
        </w:rPr>
        <w:t>bölümlerini,</w:t>
      </w:r>
    </w:p>
    <w:p w:rsidR="009E3DF9" w:rsidRDefault="0052180C">
      <w:pPr>
        <w:pStyle w:val="ListeParagraf"/>
        <w:numPr>
          <w:ilvl w:val="1"/>
          <w:numId w:val="6"/>
        </w:numPr>
        <w:tabs>
          <w:tab w:val="left" w:pos="1229"/>
        </w:tabs>
        <w:spacing w:line="360" w:lineRule="auto"/>
        <w:ind w:right="416"/>
        <w:jc w:val="both"/>
        <w:rPr>
          <w:sz w:val="24"/>
        </w:rPr>
      </w:pPr>
      <w:r>
        <w:rPr>
          <w:b/>
          <w:sz w:val="24"/>
        </w:rPr>
        <w:t xml:space="preserve">IAESTE: </w:t>
      </w:r>
      <w:r>
        <w:rPr>
          <w:sz w:val="24"/>
        </w:rPr>
        <w:t>Uluslararası Teknik Stajyer Öğrenci Mübadelesi Birliğini (The International Association for the Exchange of the Students for Technical Experience),</w:t>
      </w:r>
    </w:p>
    <w:p w:rsidR="009E3DF9" w:rsidRDefault="0052180C">
      <w:pPr>
        <w:pStyle w:val="ListeParagraf"/>
        <w:numPr>
          <w:ilvl w:val="1"/>
          <w:numId w:val="6"/>
        </w:numPr>
        <w:tabs>
          <w:tab w:val="left" w:pos="1229"/>
        </w:tabs>
        <w:spacing w:line="275" w:lineRule="exact"/>
        <w:jc w:val="both"/>
        <w:rPr>
          <w:sz w:val="24"/>
        </w:rPr>
      </w:pPr>
      <w:r>
        <w:rPr>
          <w:b/>
          <w:sz w:val="24"/>
        </w:rPr>
        <w:t xml:space="preserve">İsteğe bağlı staj: </w:t>
      </w:r>
      <w:r>
        <w:rPr>
          <w:sz w:val="24"/>
        </w:rPr>
        <w:t>Öğrencinin kayıtlı olduğu bölümün mezuniyet şartları</w:t>
      </w:r>
      <w:r>
        <w:rPr>
          <w:spacing w:val="-8"/>
          <w:sz w:val="24"/>
        </w:rPr>
        <w:t xml:space="preserve"> </w:t>
      </w:r>
      <w:r>
        <w:rPr>
          <w:sz w:val="24"/>
        </w:rPr>
        <w:t>dâhilinde</w:t>
      </w:r>
    </w:p>
    <w:p w:rsidR="009E3DF9" w:rsidRDefault="009E3DF9">
      <w:pPr>
        <w:spacing w:line="275" w:lineRule="exact"/>
        <w:jc w:val="both"/>
        <w:rPr>
          <w:sz w:val="24"/>
        </w:rPr>
        <w:sectPr w:rsidR="009E3DF9">
          <w:pgSz w:w="11910" w:h="16840"/>
          <w:pgMar w:top="1340" w:right="1000" w:bottom="280" w:left="1300" w:header="708" w:footer="708" w:gutter="0"/>
          <w:cols w:space="708"/>
        </w:sectPr>
      </w:pPr>
    </w:p>
    <w:p w:rsidR="009E3DF9" w:rsidRDefault="0052180C">
      <w:pPr>
        <w:pStyle w:val="GvdeMetni"/>
        <w:spacing w:before="60" w:line="360" w:lineRule="auto"/>
        <w:ind w:left="824" w:right="419"/>
        <w:jc w:val="both"/>
      </w:pPr>
      <w:r>
        <w:lastRenderedPageBreak/>
        <w:t>olmayan ancak öğrencinin alanı ile ilgili uygulama becerisini pekiştirmek amacıyla isteğe bağlı olarak yapacağı ve Yüksekokulu tarafından sigorta primi ödemesi yapılan stajı,</w:t>
      </w:r>
    </w:p>
    <w:p w:rsidR="009E3DF9" w:rsidRDefault="0052180C">
      <w:pPr>
        <w:pStyle w:val="GvdeMetni"/>
        <w:spacing w:before="2" w:line="360" w:lineRule="auto"/>
        <w:ind w:left="824" w:right="424"/>
        <w:jc w:val="both"/>
      </w:pPr>
      <w:r>
        <w:rPr>
          <w:b/>
        </w:rPr>
        <w:t>ç)</w:t>
      </w:r>
      <w:r>
        <w:rPr>
          <w:b/>
          <w:spacing w:val="9"/>
        </w:rPr>
        <w:t xml:space="preserve"> </w:t>
      </w:r>
      <w:r>
        <w:rPr>
          <w:b/>
        </w:rPr>
        <w:t>Komisyon:</w:t>
      </w:r>
      <w:r>
        <w:rPr>
          <w:b/>
          <w:spacing w:val="-17"/>
        </w:rPr>
        <w:t xml:space="preserve"> </w:t>
      </w:r>
      <w:r>
        <w:t>İlgili</w:t>
      </w:r>
      <w:r>
        <w:rPr>
          <w:spacing w:val="-17"/>
        </w:rPr>
        <w:t xml:space="preserve"> </w:t>
      </w:r>
      <w:r>
        <w:t>Müdür</w:t>
      </w:r>
      <w:r>
        <w:rPr>
          <w:spacing w:val="-17"/>
        </w:rPr>
        <w:t xml:space="preserve"> </w:t>
      </w:r>
      <w:r>
        <w:t>yardımcısı</w:t>
      </w:r>
      <w:r>
        <w:rPr>
          <w:spacing w:val="-17"/>
        </w:rPr>
        <w:t xml:space="preserve"> </w:t>
      </w:r>
      <w:r>
        <w:t>başkanlığında</w:t>
      </w:r>
      <w:r>
        <w:rPr>
          <w:spacing w:val="-16"/>
        </w:rPr>
        <w:t xml:space="preserve"> </w:t>
      </w:r>
      <w:r>
        <w:t>her</w:t>
      </w:r>
      <w:r>
        <w:rPr>
          <w:spacing w:val="-16"/>
        </w:rPr>
        <w:t xml:space="preserve"> </w:t>
      </w:r>
      <w:r>
        <w:t>bölümün</w:t>
      </w:r>
      <w:r>
        <w:rPr>
          <w:spacing w:val="-18"/>
        </w:rPr>
        <w:t xml:space="preserve"> </w:t>
      </w:r>
      <w:r>
        <w:t>staj</w:t>
      </w:r>
      <w:r>
        <w:rPr>
          <w:spacing w:val="-17"/>
        </w:rPr>
        <w:t xml:space="preserve"> </w:t>
      </w:r>
      <w:r>
        <w:t>koordinatörünün yer aldığı en az üç öğretim elemanından oluşturulan Staj İzleme ve Değerlendirme Komisyonunu,</w:t>
      </w:r>
    </w:p>
    <w:p w:rsidR="009E3DF9" w:rsidRDefault="0052180C">
      <w:pPr>
        <w:pStyle w:val="ListeParagraf"/>
        <w:numPr>
          <w:ilvl w:val="1"/>
          <w:numId w:val="6"/>
        </w:numPr>
        <w:tabs>
          <w:tab w:val="left" w:pos="1137"/>
        </w:tabs>
        <w:spacing w:line="362" w:lineRule="auto"/>
        <w:ind w:left="824" w:right="417" w:firstLine="0"/>
        <w:rPr>
          <w:sz w:val="24"/>
        </w:rPr>
      </w:pPr>
      <w:r>
        <w:rPr>
          <w:b/>
          <w:sz w:val="24"/>
        </w:rPr>
        <w:t xml:space="preserve">Müdür: </w:t>
      </w:r>
      <w:r>
        <w:rPr>
          <w:sz w:val="24"/>
        </w:rPr>
        <w:t>Kahramanmaraş Sütçü İmam Üniversitesi Göksun Uygulamalı Bilimler Yüksekokulu</w:t>
      </w:r>
      <w:r>
        <w:rPr>
          <w:spacing w:val="-1"/>
          <w:sz w:val="24"/>
        </w:rPr>
        <w:t xml:space="preserve"> </w:t>
      </w:r>
      <w:r>
        <w:rPr>
          <w:sz w:val="24"/>
        </w:rPr>
        <w:t>Müdürünü,</w:t>
      </w:r>
    </w:p>
    <w:p w:rsidR="009E3DF9" w:rsidRDefault="0052180C">
      <w:pPr>
        <w:pStyle w:val="ListeParagraf"/>
        <w:numPr>
          <w:ilvl w:val="1"/>
          <w:numId w:val="6"/>
        </w:numPr>
        <w:tabs>
          <w:tab w:val="left" w:pos="1073"/>
        </w:tabs>
        <w:spacing w:line="271" w:lineRule="exact"/>
        <w:ind w:left="1072" w:hanging="249"/>
        <w:rPr>
          <w:sz w:val="24"/>
        </w:rPr>
      </w:pPr>
      <w:r>
        <w:rPr>
          <w:b/>
          <w:sz w:val="24"/>
        </w:rPr>
        <w:t xml:space="preserve">Senato: </w:t>
      </w:r>
      <w:r>
        <w:rPr>
          <w:sz w:val="24"/>
        </w:rPr>
        <w:t>Kahramanmaraş Sütçü İmam Üniversitesi</w:t>
      </w:r>
      <w:r>
        <w:rPr>
          <w:spacing w:val="-6"/>
          <w:sz w:val="24"/>
        </w:rPr>
        <w:t xml:space="preserve"> </w:t>
      </w:r>
      <w:r>
        <w:rPr>
          <w:sz w:val="24"/>
        </w:rPr>
        <w:t>Senatosunu,</w:t>
      </w:r>
    </w:p>
    <w:p w:rsidR="009E3DF9" w:rsidRDefault="0052180C">
      <w:pPr>
        <w:pStyle w:val="ListeParagraf"/>
        <w:numPr>
          <w:ilvl w:val="1"/>
          <w:numId w:val="6"/>
        </w:numPr>
        <w:tabs>
          <w:tab w:val="left" w:pos="1105"/>
        </w:tabs>
        <w:spacing w:before="139" w:line="360" w:lineRule="auto"/>
        <w:ind w:left="824" w:right="595" w:firstLine="0"/>
        <w:rPr>
          <w:sz w:val="24"/>
        </w:rPr>
      </w:pPr>
      <w:r>
        <w:rPr>
          <w:b/>
          <w:sz w:val="24"/>
        </w:rPr>
        <w:t xml:space="preserve">Staj Koordinatörü: </w:t>
      </w:r>
      <w:r>
        <w:rPr>
          <w:sz w:val="24"/>
        </w:rPr>
        <w:t>İsteğe bağlı staj yapılacak bölümlerde, öğrencilerle</w:t>
      </w:r>
      <w:r>
        <w:rPr>
          <w:spacing w:val="-20"/>
          <w:sz w:val="24"/>
        </w:rPr>
        <w:t xml:space="preserve"> </w:t>
      </w:r>
      <w:r>
        <w:rPr>
          <w:sz w:val="24"/>
        </w:rPr>
        <w:t>doğrudan iletişim sağlamak üzere Müdür tarafından görevlendirilen öğretim</w:t>
      </w:r>
      <w:r>
        <w:rPr>
          <w:spacing w:val="-6"/>
          <w:sz w:val="24"/>
        </w:rPr>
        <w:t xml:space="preserve"> </w:t>
      </w:r>
      <w:r>
        <w:rPr>
          <w:sz w:val="24"/>
        </w:rPr>
        <w:t>elemanını,</w:t>
      </w:r>
    </w:p>
    <w:p w:rsidR="009E3DF9" w:rsidRDefault="0052180C">
      <w:pPr>
        <w:pStyle w:val="ListeParagraf"/>
        <w:numPr>
          <w:ilvl w:val="1"/>
          <w:numId w:val="6"/>
        </w:numPr>
        <w:tabs>
          <w:tab w:val="left" w:pos="1129"/>
        </w:tabs>
        <w:spacing w:before="1" w:line="360" w:lineRule="auto"/>
        <w:ind w:left="824" w:right="414" w:firstLine="0"/>
        <w:jc w:val="both"/>
        <w:rPr>
          <w:sz w:val="24"/>
        </w:rPr>
      </w:pPr>
      <w:r>
        <w:rPr>
          <w:b/>
          <w:sz w:val="24"/>
        </w:rPr>
        <w:t xml:space="preserve">Staj Yeri: </w:t>
      </w:r>
      <w:r>
        <w:rPr>
          <w:sz w:val="24"/>
        </w:rPr>
        <w:t xml:space="preserve">Staj Komisyonu tarafından geçerliliği kabul edilen ve ilgili bölümün eğitim-öğretim programını kapsayan alanlara yönelik olarak faaliyet gösteren kamu veya özel kurum </w:t>
      </w:r>
      <w:r>
        <w:rPr>
          <w:spacing w:val="-3"/>
          <w:sz w:val="24"/>
        </w:rPr>
        <w:t>ve</w:t>
      </w:r>
      <w:r>
        <w:rPr>
          <w:spacing w:val="4"/>
          <w:sz w:val="24"/>
        </w:rPr>
        <w:t xml:space="preserve"> </w:t>
      </w:r>
      <w:r>
        <w:rPr>
          <w:sz w:val="24"/>
        </w:rPr>
        <w:t>kuruluşlarını,</w:t>
      </w:r>
    </w:p>
    <w:p w:rsidR="009E3DF9" w:rsidRDefault="0052180C">
      <w:pPr>
        <w:spacing w:line="274" w:lineRule="exact"/>
        <w:ind w:left="824"/>
        <w:jc w:val="both"/>
        <w:rPr>
          <w:sz w:val="24"/>
        </w:rPr>
      </w:pPr>
      <w:r>
        <w:rPr>
          <w:b/>
          <w:sz w:val="24"/>
        </w:rPr>
        <w:t xml:space="preserve">ğ) Üniversite: </w:t>
      </w:r>
      <w:r>
        <w:rPr>
          <w:sz w:val="24"/>
        </w:rPr>
        <w:t>Kahramanmaraş Sütçü İmam Üniversitesini,</w:t>
      </w:r>
    </w:p>
    <w:p w:rsidR="009E3DF9" w:rsidRDefault="0052180C">
      <w:pPr>
        <w:pStyle w:val="ListeParagraf"/>
        <w:numPr>
          <w:ilvl w:val="1"/>
          <w:numId w:val="6"/>
        </w:numPr>
        <w:tabs>
          <w:tab w:val="left" w:pos="1197"/>
        </w:tabs>
        <w:spacing w:before="139" w:line="360" w:lineRule="auto"/>
        <w:ind w:left="836" w:right="424" w:hanging="12"/>
        <w:jc w:val="both"/>
        <w:rPr>
          <w:sz w:val="24"/>
        </w:rPr>
      </w:pPr>
      <w:r>
        <w:rPr>
          <w:b/>
          <w:sz w:val="24"/>
        </w:rPr>
        <w:t xml:space="preserve">Yüksekokul: </w:t>
      </w:r>
      <w:r>
        <w:rPr>
          <w:sz w:val="24"/>
        </w:rPr>
        <w:t>Kahramanmaraş Sütçü İmam Üniversitesi Göksun Uygulamalı Bilimler Yüksekokulunu, ifade eder.</w:t>
      </w:r>
    </w:p>
    <w:p w:rsidR="009E3DF9" w:rsidRDefault="0052180C">
      <w:pPr>
        <w:spacing w:before="1" w:line="360" w:lineRule="auto"/>
        <w:ind w:left="100" w:right="305"/>
        <w:rPr>
          <w:sz w:val="24"/>
        </w:rPr>
      </w:pPr>
      <w:r>
        <w:rPr>
          <w:b/>
          <w:sz w:val="24"/>
        </w:rPr>
        <w:t xml:space="preserve">Yüksekokul Staj Koordinatörü, Staj İzleme ve Değerlendirme Komisyonu ve görevleri Madde 5 </w:t>
      </w:r>
      <w:r>
        <w:rPr>
          <w:sz w:val="24"/>
        </w:rPr>
        <w:t>– 1) Staj İzleme ve Değerlendirme Komisyonu bölüm staj koordinatörlerinden ve ilgili Müdür yardımcısı başkanlığında Müdür tarafından 3 (üç) yıl süre ile görevlendirilir. Bu Komisyonun başkanı aynı zamanda Yüksekokul Staj Koordinatörü olarak görev yapar.</w:t>
      </w:r>
    </w:p>
    <w:p w:rsidR="009E3DF9" w:rsidRDefault="0052180C">
      <w:pPr>
        <w:pStyle w:val="ListeParagraf"/>
        <w:numPr>
          <w:ilvl w:val="0"/>
          <w:numId w:val="5"/>
        </w:numPr>
        <w:tabs>
          <w:tab w:val="left" w:pos="785"/>
        </w:tabs>
        <w:spacing w:before="1" w:line="357" w:lineRule="auto"/>
        <w:ind w:right="427" w:hanging="12"/>
        <w:jc w:val="both"/>
        <w:rPr>
          <w:sz w:val="24"/>
        </w:rPr>
      </w:pPr>
      <w:r>
        <w:rPr>
          <w:sz w:val="24"/>
        </w:rPr>
        <w:t>Bu Yönergeye aykırı olmamak şartıyla Staj İzleme ve Değerlendirme Komisyonu Yüksekokula ait Staj Uygulama Esaslarını hazırlayarak Müdürlüğe</w:t>
      </w:r>
      <w:r>
        <w:rPr>
          <w:spacing w:val="-2"/>
          <w:sz w:val="24"/>
        </w:rPr>
        <w:t xml:space="preserve"> </w:t>
      </w:r>
      <w:r>
        <w:rPr>
          <w:sz w:val="24"/>
        </w:rPr>
        <w:t>bildirir.</w:t>
      </w:r>
    </w:p>
    <w:p w:rsidR="009E3DF9" w:rsidRDefault="0052180C">
      <w:pPr>
        <w:pStyle w:val="ListeParagraf"/>
        <w:numPr>
          <w:ilvl w:val="0"/>
          <w:numId w:val="5"/>
        </w:numPr>
        <w:tabs>
          <w:tab w:val="left" w:pos="825"/>
        </w:tabs>
        <w:spacing w:before="5" w:line="357" w:lineRule="auto"/>
        <w:ind w:left="128" w:right="426" w:hanging="12"/>
        <w:jc w:val="both"/>
        <w:rPr>
          <w:sz w:val="24"/>
        </w:rPr>
      </w:pPr>
      <w:r>
        <w:rPr>
          <w:sz w:val="24"/>
        </w:rPr>
        <w:t>Staj İzleme ve Değerlendirme Komisyonu, öğrencileri bu Yönerge hükümleri doğrultusunda staj konusunda</w:t>
      </w:r>
      <w:r>
        <w:rPr>
          <w:spacing w:val="1"/>
          <w:sz w:val="24"/>
        </w:rPr>
        <w:t xml:space="preserve"> </w:t>
      </w:r>
      <w:r>
        <w:rPr>
          <w:sz w:val="24"/>
        </w:rPr>
        <w:t>bilgilendirir.</w:t>
      </w:r>
    </w:p>
    <w:p w:rsidR="009E3DF9" w:rsidRDefault="0052180C">
      <w:pPr>
        <w:pStyle w:val="ListeParagraf"/>
        <w:numPr>
          <w:ilvl w:val="0"/>
          <w:numId w:val="5"/>
        </w:numPr>
        <w:tabs>
          <w:tab w:val="left" w:pos="825"/>
        </w:tabs>
        <w:spacing w:before="6" w:line="360" w:lineRule="auto"/>
        <w:ind w:left="128" w:right="432" w:hanging="12"/>
        <w:jc w:val="both"/>
        <w:rPr>
          <w:sz w:val="24"/>
        </w:rPr>
      </w:pPr>
      <w:r>
        <w:rPr>
          <w:sz w:val="24"/>
        </w:rPr>
        <w:t>Staj yapacak öğrencilerin hazırlayacakları belgeleri kontrol eder,</w:t>
      </w:r>
      <w:r>
        <w:rPr>
          <w:spacing w:val="-44"/>
          <w:sz w:val="24"/>
        </w:rPr>
        <w:t xml:space="preserve"> </w:t>
      </w:r>
      <w:r>
        <w:rPr>
          <w:sz w:val="24"/>
        </w:rPr>
        <w:t>liste hazırlar ve dosya halinde Yüksekokul Müdürlüğüne süresi içinde</w:t>
      </w:r>
      <w:r>
        <w:rPr>
          <w:spacing w:val="3"/>
          <w:sz w:val="24"/>
        </w:rPr>
        <w:t xml:space="preserve"> </w:t>
      </w:r>
      <w:r>
        <w:rPr>
          <w:sz w:val="24"/>
        </w:rPr>
        <w:t>bildirir.</w:t>
      </w:r>
    </w:p>
    <w:p w:rsidR="009E3DF9" w:rsidRDefault="0052180C">
      <w:pPr>
        <w:pStyle w:val="ListeParagraf"/>
        <w:numPr>
          <w:ilvl w:val="0"/>
          <w:numId w:val="5"/>
        </w:numPr>
        <w:tabs>
          <w:tab w:val="left" w:pos="825"/>
        </w:tabs>
        <w:spacing w:line="357" w:lineRule="auto"/>
        <w:ind w:left="128" w:right="413" w:hanging="12"/>
        <w:jc w:val="both"/>
        <w:rPr>
          <w:sz w:val="24"/>
        </w:rPr>
      </w:pPr>
      <w:r>
        <w:rPr>
          <w:sz w:val="24"/>
        </w:rPr>
        <w:t>Staj sonunda staj dosyalarını değerlendirir ve öğrencilerin başarılı/başarısız olma durumlarını tespit ederek Müdürlüğe</w:t>
      </w:r>
      <w:r>
        <w:rPr>
          <w:spacing w:val="2"/>
          <w:sz w:val="24"/>
        </w:rPr>
        <w:t xml:space="preserve"> </w:t>
      </w:r>
      <w:r>
        <w:rPr>
          <w:sz w:val="24"/>
        </w:rPr>
        <w:t>bildirir.</w:t>
      </w:r>
    </w:p>
    <w:p w:rsidR="009E3DF9" w:rsidRDefault="0052180C">
      <w:pPr>
        <w:pStyle w:val="ListeParagraf"/>
        <w:numPr>
          <w:ilvl w:val="0"/>
          <w:numId w:val="5"/>
        </w:numPr>
        <w:tabs>
          <w:tab w:val="left" w:pos="825"/>
        </w:tabs>
        <w:spacing w:before="6" w:line="360" w:lineRule="auto"/>
        <w:ind w:left="128" w:right="427" w:hanging="12"/>
        <w:jc w:val="both"/>
        <w:rPr>
          <w:sz w:val="24"/>
        </w:rPr>
      </w:pPr>
      <w:r>
        <w:rPr>
          <w:sz w:val="24"/>
        </w:rPr>
        <w:t>Staj İzleme ve Değerlendirme Komisyonu, öğrencilerin sosyal güvenlik sistemine</w:t>
      </w:r>
      <w:r>
        <w:rPr>
          <w:spacing w:val="-33"/>
          <w:sz w:val="24"/>
        </w:rPr>
        <w:t xml:space="preserve"> </w:t>
      </w:r>
      <w:r>
        <w:rPr>
          <w:sz w:val="24"/>
        </w:rPr>
        <w:t xml:space="preserve">prim ödeme giriş </w:t>
      </w:r>
      <w:r>
        <w:rPr>
          <w:spacing w:val="-3"/>
          <w:sz w:val="24"/>
        </w:rPr>
        <w:t xml:space="preserve">ve </w:t>
      </w:r>
      <w:r>
        <w:rPr>
          <w:sz w:val="24"/>
        </w:rPr>
        <w:t>çıkışlarının zamanında yapılması için ilgili Yüksekokul Müdürlüğü personeli ile iletişim içerisinde</w:t>
      </w:r>
      <w:r>
        <w:rPr>
          <w:spacing w:val="2"/>
          <w:sz w:val="24"/>
        </w:rPr>
        <w:t xml:space="preserve"> </w:t>
      </w:r>
      <w:r>
        <w:rPr>
          <w:sz w:val="24"/>
        </w:rPr>
        <w:t>olmalıdır.</w:t>
      </w:r>
    </w:p>
    <w:p w:rsidR="009E3DF9" w:rsidRDefault="009E3DF9">
      <w:pPr>
        <w:spacing w:line="360" w:lineRule="auto"/>
        <w:jc w:val="both"/>
        <w:rPr>
          <w:sz w:val="24"/>
        </w:rPr>
        <w:sectPr w:rsidR="009E3DF9">
          <w:pgSz w:w="11910" w:h="16840"/>
          <w:pgMar w:top="1340" w:right="1000" w:bottom="280" w:left="1300" w:header="708" w:footer="708" w:gutter="0"/>
          <w:cols w:space="708"/>
        </w:sectPr>
      </w:pPr>
    </w:p>
    <w:p w:rsidR="009E3DF9" w:rsidRDefault="0052180C">
      <w:pPr>
        <w:pStyle w:val="Balk2"/>
        <w:spacing w:before="60"/>
        <w:jc w:val="both"/>
      </w:pPr>
      <w:r>
        <w:lastRenderedPageBreak/>
        <w:t>Staj süresi ve dönemleri</w:t>
      </w:r>
    </w:p>
    <w:p w:rsidR="009E3DF9" w:rsidRDefault="0052180C">
      <w:pPr>
        <w:pStyle w:val="GvdeMetni"/>
        <w:spacing w:before="140" w:line="360" w:lineRule="auto"/>
        <w:ind w:left="112" w:right="419" w:hanging="12"/>
        <w:jc w:val="both"/>
      </w:pPr>
      <w:r>
        <w:rPr>
          <w:b/>
        </w:rPr>
        <w:t xml:space="preserve">Madde 6 </w:t>
      </w:r>
      <w:r>
        <w:t>– 1) Staj dönemleri öğrencinin dördüncü yarıyılı tamamladıktan sonra dördüncü ve altıncı yarıyıllar sonunda, Üniversite Akademik Takviminde belirlenen yaz stajı tarih aralığındadır.</w:t>
      </w:r>
    </w:p>
    <w:p w:rsidR="009E3DF9" w:rsidRDefault="0052180C">
      <w:pPr>
        <w:pStyle w:val="ListeParagraf"/>
        <w:numPr>
          <w:ilvl w:val="0"/>
          <w:numId w:val="4"/>
        </w:numPr>
        <w:tabs>
          <w:tab w:val="left" w:pos="401"/>
        </w:tabs>
        <w:spacing w:line="362" w:lineRule="auto"/>
        <w:ind w:right="421"/>
        <w:jc w:val="both"/>
        <w:rPr>
          <w:sz w:val="24"/>
        </w:rPr>
      </w:pPr>
      <w:r>
        <w:rPr>
          <w:sz w:val="24"/>
        </w:rPr>
        <w:t>Öğrenciler, dört yıllık eğitim-öğretim dönemi boyunca en fazla iki dönem ve kesintisiz en az 10, en fazla 30 iş günü staj yapabilir.</w:t>
      </w:r>
    </w:p>
    <w:p w:rsidR="009E3DF9" w:rsidRDefault="0052180C">
      <w:pPr>
        <w:pStyle w:val="ListeParagraf"/>
        <w:numPr>
          <w:ilvl w:val="0"/>
          <w:numId w:val="4"/>
        </w:numPr>
        <w:tabs>
          <w:tab w:val="left" w:pos="377"/>
        </w:tabs>
        <w:spacing w:line="271" w:lineRule="exact"/>
        <w:ind w:left="376" w:hanging="261"/>
        <w:jc w:val="both"/>
        <w:rPr>
          <w:sz w:val="24"/>
        </w:rPr>
      </w:pPr>
      <w:r>
        <w:rPr>
          <w:sz w:val="24"/>
        </w:rPr>
        <w:t>Resmî</w:t>
      </w:r>
      <w:r>
        <w:rPr>
          <w:spacing w:val="-12"/>
          <w:sz w:val="24"/>
        </w:rPr>
        <w:t xml:space="preserve"> </w:t>
      </w:r>
      <w:r>
        <w:rPr>
          <w:sz w:val="24"/>
        </w:rPr>
        <w:t>tatil</w:t>
      </w:r>
      <w:r>
        <w:rPr>
          <w:spacing w:val="-11"/>
          <w:sz w:val="24"/>
        </w:rPr>
        <w:t xml:space="preserve"> </w:t>
      </w:r>
      <w:r>
        <w:rPr>
          <w:sz w:val="24"/>
        </w:rPr>
        <w:t>ilan</w:t>
      </w:r>
      <w:r>
        <w:rPr>
          <w:spacing w:val="-13"/>
          <w:sz w:val="24"/>
        </w:rPr>
        <w:t xml:space="preserve"> </w:t>
      </w:r>
      <w:r>
        <w:rPr>
          <w:sz w:val="24"/>
        </w:rPr>
        <w:t>edilen</w:t>
      </w:r>
      <w:r>
        <w:rPr>
          <w:spacing w:val="-12"/>
          <w:sz w:val="24"/>
        </w:rPr>
        <w:t xml:space="preserve"> </w:t>
      </w:r>
      <w:r>
        <w:rPr>
          <w:sz w:val="24"/>
        </w:rPr>
        <w:t>günlerde</w:t>
      </w:r>
      <w:r>
        <w:rPr>
          <w:spacing w:val="-12"/>
          <w:sz w:val="24"/>
        </w:rPr>
        <w:t xml:space="preserve"> </w:t>
      </w:r>
      <w:r>
        <w:rPr>
          <w:sz w:val="24"/>
        </w:rPr>
        <w:t>ve</w:t>
      </w:r>
      <w:r>
        <w:rPr>
          <w:spacing w:val="-11"/>
          <w:sz w:val="24"/>
        </w:rPr>
        <w:t xml:space="preserve"> </w:t>
      </w:r>
      <w:r>
        <w:rPr>
          <w:sz w:val="24"/>
        </w:rPr>
        <w:t>eğitim-öğretimin</w:t>
      </w:r>
      <w:r>
        <w:rPr>
          <w:spacing w:val="-12"/>
          <w:sz w:val="24"/>
        </w:rPr>
        <w:t xml:space="preserve"> </w:t>
      </w:r>
      <w:r>
        <w:rPr>
          <w:sz w:val="24"/>
        </w:rPr>
        <w:t>devam</w:t>
      </w:r>
      <w:r>
        <w:rPr>
          <w:spacing w:val="-12"/>
          <w:sz w:val="24"/>
        </w:rPr>
        <w:t xml:space="preserve"> </w:t>
      </w:r>
      <w:r>
        <w:rPr>
          <w:sz w:val="24"/>
        </w:rPr>
        <w:t>ettiği</w:t>
      </w:r>
      <w:r>
        <w:rPr>
          <w:spacing w:val="-12"/>
          <w:sz w:val="24"/>
        </w:rPr>
        <w:t xml:space="preserve"> </w:t>
      </w:r>
      <w:r>
        <w:rPr>
          <w:sz w:val="24"/>
        </w:rPr>
        <w:t>dönemlerde</w:t>
      </w:r>
      <w:r>
        <w:rPr>
          <w:spacing w:val="-12"/>
          <w:sz w:val="24"/>
        </w:rPr>
        <w:t xml:space="preserve"> </w:t>
      </w:r>
      <w:r>
        <w:rPr>
          <w:sz w:val="24"/>
        </w:rPr>
        <w:t>staj</w:t>
      </w:r>
      <w:r>
        <w:rPr>
          <w:spacing w:val="-11"/>
          <w:sz w:val="24"/>
        </w:rPr>
        <w:t xml:space="preserve"> </w:t>
      </w:r>
      <w:r>
        <w:rPr>
          <w:sz w:val="24"/>
        </w:rPr>
        <w:t>yapılamaz.</w:t>
      </w:r>
    </w:p>
    <w:p w:rsidR="009E3DF9" w:rsidRDefault="0052180C">
      <w:pPr>
        <w:pStyle w:val="ListeParagraf"/>
        <w:numPr>
          <w:ilvl w:val="0"/>
          <w:numId w:val="4"/>
        </w:numPr>
        <w:tabs>
          <w:tab w:val="left" w:pos="377"/>
        </w:tabs>
        <w:spacing w:before="138"/>
        <w:ind w:left="376" w:hanging="261"/>
        <w:jc w:val="both"/>
        <w:rPr>
          <w:sz w:val="24"/>
        </w:rPr>
      </w:pPr>
      <w:r>
        <w:rPr>
          <w:sz w:val="24"/>
        </w:rPr>
        <w:t>Cumartesi çalışılmayan iş yerlerinde cumartesi iş gününden</w:t>
      </w:r>
      <w:r>
        <w:rPr>
          <w:spacing w:val="-7"/>
          <w:sz w:val="24"/>
        </w:rPr>
        <w:t xml:space="preserve"> </w:t>
      </w:r>
      <w:r>
        <w:rPr>
          <w:sz w:val="24"/>
        </w:rPr>
        <w:t>sayılamaz.</w:t>
      </w:r>
    </w:p>
    <w:p w:rsidR="009E3DF9" w:rsidRDefault="0052180C">
      <w:pPr>
        <w:pStyle w:val="Balk2"/>
        <w:spacing w:before="136"/>
        <w:jc w:val="both"/>
      </w:pPr>
      <w:r>
        <w:t>Staj yeri ve başvurusu</w:t>
      </w:r>
    </w:p>
    <w:p w:rsidR="009E3DF9" w:rsidRDefault="0052180C">
      <w:pPr>
        <w:pStyle w:val="GvdeMetni"/>
        <w:spacing w:before="140" w:line="360" w:lineRule="auto"/>
        <w:ind w:left="112" w:right="420" w:hanging="12"/>
        <w:jc w:val="both"/>
      </w:pPr>
      <w:r>
        <w:rPr>
          <w:b/>
        </w:rPr>
        <w:t xml:space="preserve">Madde 7 </w:t>
      </w:r>
      <w:r>
        <w:t>– 1) Öğrenciler, Komisyon tarafından uygun görülen yurt içinde veya yurt dışında, kamu veya özel sektöre ait işletmelerde staj yapabilirler. Ancak uygun staj yeri bulma sorumluluğu tümüyle öğrenciye aittir.</w:t>
      </w:r>
    </w:p>
    <w:p w:rsidR="009E3DF9" w:rsidRDefault="0052180C">
      <w:pPr>
        <w:pStyle w:val="ListeParagraf"/>
        <w:numPr>
          <w:ilvl w:val="0"/>
          <w:numId w:val="3"/>
        </w:numPr>
        <w:tabs>
          <w:tab w:val="left" w:pos="825"/>
        </w:tabs>
        <w:spacing w:line="362" w:lineRule="auto"/>
        <w:ind w:right="429" w:hanging="12"/>
        <w:jc w:val="both"/>
        <w:rPr>
          <w:sz w:val="24"/>
        </w:rPr>
      </w:pPr>
      <w:r>
        <w:rPr>
          <w:sz w:val="24"/>
        </w:rPr>
        <w:t>Öğrenci</w:t>
      </w:r>
      <w:r>
        <w:rPr>
          <w:spacing w:val="-13"/>
          <w:sz w:val="24"/>
        </w:rPr>
        <w:t xml:space="preserve"> </w:t>
      </w:r>
      <w:r>
        <w:rPr>
          <w:sz w:val="24"/>
        </w:rPr>
        <w:t>stajını</w:t>
      </w:r>
      <w:r>
        <w:rPr>
          <w:spacing w:val="-12"/>
          <w:sz w:val="24"/>
        </w:rPr>
        <w:t xml:space="preserve"> </w:t>
      </w:r>
      <w:r>
        <w:rPr>
          <w:sz w:val="24"/>
        </w:rPr>
        <w:t>yurt</w:t>
      </w:r>
      <w:r>
        <w:rPr>
          <w:spacing w:val="-12"/>
          <w:sz w:val="24"/>
        </w:rPr>
        <w:t xml:space="preserve"> </w:t>
      </w:r>
      <w:r>
        <w:rPr>
          <w:sz w:val="24"/>
        </w:rPr>
        <w:t>içinde</w:t>
      </w:r>
      <w:r>
        <w:rPr>
          <w:spacing w:val="-13"/>
          <w:sz w:val="24"/>
        </w:rPr>
        <w:t xml:space="preserve"> </w:t>
      </w:r>
      <w:r>
        <w:rPr>
          <w:sz w:val="24"/>
        </w:rPr>
        <w:t>veya</w:t>
      </w:r>
      <w:r>
        <w:rPr>
          <w:spacing w:val="-12"/>
          <w:sz w:val="24"/>
        </w:rPr>
        <w:t xml:space="preserve"> </w:t>
      </w:r>
      <w:r>
        <w:rPr>
          <w:sz w:val="24"/>
        </w:rPr>
        <w:t>yurt</w:t>
      </w:r>
      <w:r>
        <w:rPr>
          <w:spacing w:val="-12"/>
          <w:sz w:val="24"/>
        </w:rPr>
        <w:t xml:space="preserve"> </w:t>
      </w:r>
      <w:r>
        <w:rPr>
          <w:sz w:val="24"/>
        </w:rPr>
        <w:t>dışında</w:t>
      </w:r>
      <w:r>
        <w:rPr>
          <w:spacing w:val="-12"/>
          <w:sz w:val="24"/>
        </w:rPr>
        <w:t xml:space="preserve"> </w:t>
      </w:r>
      <w:r>
        <w:rPr>
          <w:sz w:val="24"/>
        </w:rPr>
        <w:t>bölümü</w:t>
      </w:r>
      <w:r>
        <w:rPr>
          <w:spacing w:val="-14"/>
          <w:sz w:val="24"/>
        </w:rPr>
        <w:t xml:space="preserve"> </w:t>
      </w:r>
      <w:r>
        <w:rPr>
          <w:sz w:val="24"/>
        </w:rPr>
        <w:t>ile</w:t>
      </w:r>
      <w:r>
        <w:rPr>
          <w:spacing w:val="-12"/>
          <w:sz w:val="24"/>
        </w:rPr>
        <w:t xml:space="preserve"> </w:t>
      </w:r>
      <w:r>
        <w:rPr>
          <w:sz w:val="24"/>
        </w:rPr>
        <w:t>ilgili</w:t>
      </w:r>
      <w:r>
        <w:rPr>
          <w:spacing w:val="-12"/>
          <w:sz w:val="24"/>
        </w:rPr>
        <w:t xml:space="preserve"> </w:t>
      </w:r>
      <w:r>
        <w:rPr>
          <w:sz w:val="24"/>
        </w:rPr>
        <w:t>bir</w:t>
      </w:r>
      <w:r>
        <w:rPr>
          <w:spacing w:val="-13"/>
          <w:sz w:val="24"/>
        </w:rPr>
        <w:t xml:space="preserve"> </w:t>
      </w:r>
      <w:r>
        <w:rPr>
          <w:sz w:val="24"/>
        </w:rPr>
        <w:t>alanda</w:t>
      </w:r>
      <w:r>
        <w:rPr>
          <w:spacing w:val="-13"/>
          <w:sz w:val="24"/>
        </w:rPr>
        <w:t xml:space="preserve"> </w:t>
      </w:r>
      <w:r>
        <w:rPr>
          <w:sz w:val="24"/>
        </w:rPr>
        <w:t>faaliyet</w:t>
      </w:r>
      <w:r>
        <w:rPr>
          <w:spacing w:val="-12"/>
          <w:sz w:val="24"/>
        </w:rPr>
        <w:t xml:space="preserve"> </w:t>
      </w:r>
      <w:r>
        <w:rPr>
          <w:sz w:val="24"/>
        </w:rPr>
        <w:t>gösteren ve Staj Komisyonu tarafından onaylanan bir kuruluşta yapmak</w:t>
      </w:r>
      <w:r>
        <w:rPr>
          <w:spacing w:val="-5"/>
          <w:sz w:val="24"/>
        </w:rPr>
        <w:t xml:space="preserve"> </w:t>
      </w:r>
      <w:r>
        <w:rPr>
          <w:sz w:val="24"/>
        </w:rPr>
        <w:t>zorundadır.</w:t>
      </w:r>
    </w:p>
    <w:p w:rsidR="009E3DF9" w:rsidRDefault="0052180C">
      <w:pPr>
        <w:pStyle w:val="ListeParagraf"/>
        <w:numPr>
          <w:ilvl w:val="0"/>
          <w:numId w:val="3"/>
        </w:numPr>
        <w:tabs>
          <w:tab w:val="left" w:pos="825"/>
        </w:tabs>
        <w:spacing w:line="360" w:lineRule="auto"/>
        <w:ind w:right="425" w:hanging="12"/>
        <w:jc w:val="both"/>
        <w:rPr>
          <w:sz w:val="24"/>
        </w:rPr>
      </w:pPr>
      <w:r>
        <w:rPr>
          <w:sz w:val="24"/>
        </w:rPr>
        <w:t xml:space="preserve">Komisyon tarafından staj yapması onaylanan öğrenci, onaylanan yerde staja başlamak zorundadır. Komisyonca uygun görülmeyen iş yerlerinde yapılacak çalışma, staj çalışması olarak kabul edilemez </w:t>
      </w:r>
      <w:r>
        <w:rPr>
          <w:spacing w:val="-3"/>
          <w:sz w:val="24"/>
        </w:rPr>
        <w:t xml:space="preserve">ve </w:t>
      </w:r>
      <w:r>
        <w:rPr>
          <w:sz w:val="24"/>
        </w:rPr>
        <w:t>değerlendirmeye</w:t>
      </w:r>
      <w:r>
        <w:rPr>
          <w:spacing w:val="2"/>
          <w:sz w:val="24"/>
        </w:rPr>
        <w:t xml:space="preserve"> </w:t>
      </w:r>
      <w:r>
        <w:rPr>
          <w:sz w:val="24"/>
        </w:rPr>
        <w:t>alınmaz.</w:t>
      </w:r>
    </w:p>
    <w:p w:rsidR="009E3DF9" w:rsidRDefault="0052180C">
      <w:pPr>
        <w:pStyle w:val="ListeParagraf"/>
        <w:numPr>
          <w:ilvl w:val="0"/>
          <w:numId w:val="3"/>
        </w:numPr>
        <w:tabs>
          <w:tab w:val="left" w:pos="825"/>
        </w:tabs>
        <w:spacing w:line="357" w:lineRule="auto"/>
        <w:ind w:right="432" w:hanging="12"/>
        <w:jc w:val="both"/>
        <w:rPr>
          <w:sz w:val="24"/>
        </w:rPr>
      </w:pPr>
      <w:r>
        <w:rPr>
          <w:sz w:val="24"/>
        </w:rPr>
        <w:t>Belirlenen</w:t>
      </w:r>
      <w:r>
        <w:rPr>
          <w:spacing w:val="-10"/>
          <w:sz w:val="24"/>
        </w:rPr>
        <w:t xml:space="preserve"> </w:t>
      </w:r>
      <w:r>
        <w:rPr>
          <w:sz w:val="24"/>
        </w:rPr>
        <w:t>tarihler</w:t>
      </w:r>
      <w:r>
        <w:rPr>
          <w:spacing w:val="-9"/>
          <w:sz w:val="24"/>
        </w:rPr>
        <w:t xml:space="preserve"> </w:t>
      </w:r>
      <w:r>
        <w:rPr>
          <w:sz w:val="24"/>
        </w:rPr>
        <w:t>arasında</w:t>
      </w:r>
      <w:r>
        <w:rPr>
          <w:spacing w:val="-9"/>
          <w:sz w:val="24"/>
        </w:rPr>
        <w:t xml:space="preserve"> </w:t>
      </w:r>
      <w:r>
        <w:rPr>
          <w:sz w:val="24"/>
        </w:rPr>
        <w:t>staja</w:t>
      </w:r>
      <w:r>
        <w:rPr>
          <w:spacing w:val="-9"/>
          <w:sz w:val="24"/>
        </w:rPr>
        <w:t xml:space="preserve"> </w:t>
      </w:r>
      <w:r>
        <w:rPr>
          <w:sz w:val="24"/>
        </w:rPr>
        <w:t>başlamayan</w:t>
      </w:r>
      <w:r>
        <w:rPr>
          <w:spacing w:val="-9"/>
          <w:sz w:val="24"/>
        </w:rPr>
        <w:t xml:space="preserve"> </w:t>
      </w:r>
      <w:r>
        <w:rPr>
          <w:sz w:val="24"/>
        </w:rPr>
        <w:t>ve</w:t>
      </w:r>
      <w:r>
        <w:rPr>
          <w:spacing w:val="-9"/>
          <w:sz w:val="24"/>
        </w:rPr>
        <w:t xml:space="preserve"> </w:t>
      </w:r>
      <w:r>
        <w:rPr>
          <w:sz w:val="24"/>
        </w:rPr>
        <w:t>bitiş</w:t>
      </w:r>
      <w:r>
        <w:rPr>
          <w:spacing w:val="-11"/>
          <w:sz w:val="24"/>
        </w:rPr>
        <w:t xml:space="preserve"> </w:t>
      </w:r>
      <w:r>
        <w:rPr>
          <w:sz w:val="24"/>
        </w:rPr>
        <w:t>işlemlerini</w:t>
      </w:r>
      <w:r>
        <w:rPr>
          <w:spacing w:val="-8"/>
          <w:sz w:val="24"/>
        </w:rPr>
        <w:t xml:space="preserve"> </w:t>
      </w:r>
      <w:r>
        <w:rPr>
          <w:sz w:val="24"/>
        </w:rPr>
        <w:t>yapmayan</w:t>
      </w:r>
      <w:r>
        <w:rPr>
          <w:spacing w:val="-10"/>
          <w:sz w:val="24"/>
        </w:rPr>
        <w:t xml:space="preserve"> </w:t>
      </w:r>
      <w:r>
        <w:rPr>
          <w:sz w:val="24"/>
        </w:rPr>
        <w:t>öğrencilerin stajları geçersiz</w:t>
      </w:r>
      <w:r>
        <w:rPr>
          <w:spacing w:val="1"/>
          <w:sz w:val="24"/>
        </w:rPr>
        <w:t xml:space="preserve"> </w:t>
      </w:r>
      <w:r>
        <w:rPr>
          <w:sz w:val="24"/>
        </w:rPr>
        <w:t>sayılır.</w:t>
      </w:r>
    </w:p>
    <w:p w:rsidR="009E3DF9" w:rsidRDefault="0052180C">
      <w:pPr>
        <w:pStyle w:val="ListeParagraf"/>
        <w:numPr>
          <w:ilvl w:val="0"/>
          <w:numId w:val="3"/>
        </w:numPr>
        <w:tabs>
          <w:tab w:val="left" w:pos="825"/>
        </w:tabs>
        <w:spacing w:before="2" w:line="360" w:lineRule="auto"/>
        <w:ind w:right="411" w:hanging="12"/>
        <w:jc w:val="both"/>
        <w:rPr>
          <w:sz w:val="24"/>
        </w:rPr>
      </w:pPr>
      <w:r>
        <w:rPr>
          <w:sz w:val="24"/>
        </w:rPr>
        <w:t>Yurt içi ve yurt dışındaki kamu veya özel kurum ve kuruluşların bölüm için tahsis ettikleri</w:t>
      </w:r>
      <w:r>
        <w:rPr>
          <w:spacing w:val="-9"/>
          <w:sz w:val="24"/>
        </w:rPr>
        <w:t xml:space="preserve"> </w:t>
      </w:r>
      <w:r>
        <w:rPr>
          <w:sz w:val="24"/>
        </w:rPr>
        <w:t>stajyer</w:t>
      </w:r>
      <w:r>
        <w:rPr>
          <w:spacing w:val="-6"/>
          <w:sz w:val="24"/>
        </w:rPr>
        <w:t xml:space="preserve"> </w:t>
      </w:r>
      <w:r>
        <w:rPr>
          <w:sz w:val="24"/>
        </w:rPr>
        <w:t>kontenjanları,</w:t>
      </w:r>
      <w:r>
        <w:rPr>
          <w:spacing w:val="-11"/>
          <w:sz w:val="24"/>
        </w:rPr>
        <w:t xml:space="preserve"> </w:t>
      </w:r>
      <w:r>
        <w:rPr>
          <w:sz w:val="24"/>
        </w:rPr>
        <w:t>staj</w:t>
      </w:r>
      <w:r>
        <w:rPr>
          <w:spacing w:val="-9"/>
          <w:sz w:val="24"/>
        </w:rPr>
        <w:t xml:space="preserve"> </w:t>
      </w:r>
      <w:r>
        <w:rPr>
          <w:sz w:val="24"/>
        </w:rPr>
        <w:t>koordinatörleri</w:t>
      </w:r>
      <w:r>
        <w:rPr>
          <w:spacing w:val="-6"/>
          <w:sz w:val="24"/>
        </w:rPr>
        <w:t xml:space="preserve"> </w:t>
      </w:r>
      <w:r>
        <w:rPr>
          <w:sz w:val="24"/>
        </w:rPr>
        <w:t>tarafından</w:t>
      </w:r>
      <w:r>
        <w:rPr>
          <w:spacing w:val="-7"/>
          <w:sz w:val="24"/>
        </w:rPr>
        <w:t xml:space="preserve"> </w:t>
      </w:r>
      <w:r>
        <w:rPr>
          <w:sz w:val="24"/>
        </w:rPr>
        <w:t>ilan</w:t>
      </w:r>
      <w:r>
        <w:rPr>
          <w:spacing w:val="-9"/>
          <w:sz w:val="24"/>
        </w:rPr>
        <w:t xml:space="preserve"> </w:t>
      </w:r>
      <w:r>
        <w:rPr>
          <w:sz w:val="24"/>
        </w:rPr>
        <w:t>edilir</w:t>
      </w:r>
      <w:r>
        <w:rPr>
          <w:spacing w:val="-6"/>
          <w:sz w:val="24"/>
        </w:rPr>
        <w:t xml:space="preserve"> </w:t>
      </w:r>
      <w:r>
        <w:rPr>
          <w:sz w:val="24"/>
        </w:rPr>
        <w:t>ve</w:t>
      </w:r>
      <w:r>
        <w:rPr>
          <w:spacing w:val="-9"/>
          <w:sz w:val="24"/>
        </w:rPr>
        <w:t xml:space="preserve"> </w:t>
      </w:r>
      <w:r>
        <w:rPr>
          <w:sz w:val="24"/>
        </w:rPr>
        <w:t>belirlenmiş</w:t>
      </w:r>
      <w:r>
        <w:rPr>
          <w:spacing w:val="-8"/>
          <w:sz w:val="24"/>
        </w:rPr>
        <w:t xml:space="preserve"> </w:t>
      </w:r>
      <w:r>
        <w:rPr>
          <w:sz w:val="24"/>
        </w:rPr>
        <w:t>kriterlere göre (öğrenci tercihi, öğrencinin genel not ortalaması, mezuniyet durumları ve benzeri) Komisyon tarafından</w:t>
      </w:r>
      <w:r>
        <w:rPr>
          <w:spacing w:val="-1"/>
          <w:sz w:val="24"/>
        </w:rPr>
        <w:t xml:space="preserve"> </w:t>
      </w:r>
      <w:r>
        <w:rPr>
          <w:sz w:val="24"/>
        </w:rPr>
        <w:t>dağıtılır.</w:t>
      </w:r>
    </w:p>
    <w:p w:rsidR="009E3DF9" w:rsidRDefault="0052180C">
      <w:pPr>
        <w:pStyle w:val="ListeParagraf"/>
        <w:numPr>
          <w:ilvl w:val="0"/>
          <w:numId w:val="3"/>
        </w:numPr>
        <w:tabs>
          <w:tab w:val="left" w:pos="825"/>
        </w:tabs>
        <w:spacing w:before="1" w:line="360" w:lineRule="auto"/>
        <w:ind w:right="424" w:hanging="12"/>
        <w:jc w:val="both"/>
        <w:rPr>
          <w:sz w:val="24"/>
        </w:rPr>
      </w:pPr>
      <w:r>
        <w:rPr>
          <w:sz w:val="24"/>
        </w:rPr>
        <w:t>Öğrenciler, yabancı ülkelerde yapacakları stajlarını IAESTE ve ERASMUS gibi programlar</w:t>
      </w:r>
      <w:r>
        <w:rPr>
          <w:spacing w:val="-14"/>
          <w:sz w:val="24"/>
        </w:rPr>
        <w:t xml:space="preserve"> </w:t>
      </w:r>
      <w:r>
        <w:rPr>
          <w:sz w:val="24"/>
        </w:rPr>
        <w:t>kanalı</w:t>
      </w:r>
      <w:r>
        <w:rPr>
          <w:spacing w:val="-12"/>
          <w:sz w:val="24"/>
        </w:rPr>
        <w:t xml:space="preserve"> </w:t>
      </w:r>
      <w:r>
        <w:rPr>
          <w:sz w:val="24"/>
        </w:rPr>
        <w:t>ile</w:t>
      </w:r>
      <w:r>
        <w:rPr>
          <w:spacing w:val="-13"/>
          <w:sz w:val="24"/>
        </w:rPr>
        <w:t xml:space="preserve"> </w:t>
      </w:r>
      <w:r>
        <w:rPr>
          <w:sz w:val="24"/>
        </w:rPr>
        <w:t>gerçekleştirebilir</w:t>
      </w:r>
      <w:r>
        <w:rPr>
          <w:spacing w:val="-13"/>
          <w:sz w:val="24"/>
        </w:rPr>
        <w:t xml:space="preserve"> </w:t>
      </w:r>
      <w:r>
        <w:rPr>
          <w:sz w:val="24"/>
        </w:rPr>
        <w:t>veya</w:t>
      </w:r>
      <w:r>
        <w:rPr>
          <w:spacing w:val="-13"/>
          <w:sz w:val="24"/>
        </w:rPr>
        <w:t xml:space="preserve"> </w:t>
      </w:r>
      <w:r>
        <w:rPr>
          <w:sz w:val="24"/>
        </w:rPr>
        <w:t>kendi</w:t>
      </w:r>
      <w:r>
        <w:rPr>
          <w:spacing w:val="-13"/>
          <w:sz w:val="24"/>
        </w:rPr>
        <w:t xml:space="preserve"> </w:t>
      </w:r>
      <w:r>
        <w:rPr>
          <w:sz w:val="24"/>
        </w:rPr>
        <w:t>girişimleri</w:t>
      </w:r>
      <w:r>
        <w:rPr>
          <w:spacing w:val="-12"/>
          <w:sz w:val="24"/>
        </w:rPr>
        <w:t xml:space="preserve"> </w:t>
      </w:r>
      <w:r>
        <w:rPr>
          <w:sz w:val="24"/>
        </w:rPr>
        <w:t>sonucu</w:t>
      </w:r>
      <w:r>
        <w:rPr>
          <w:spacing w:val="-14"/>
          <w:sz w:val="24"/>
        </w:rPr>
        <w:t xml:space="preserve"> </w:t>
      </w:r>
      <w:r>
        <w:rPr>
          <w:sz w:val="24"/>
        </w:rPr>
        <w:t>buldukları</w:t>
      </w:r>
      <w:r>
        <w:rPr>
          <w:spacing w:val="-12"/>
          <w:sz w:val="24"/>
        </w:rPr>
        <w:t xml:space="preserve"> </w:t>
      </w:r>
      <w:r>
        <w:rPr>
          <w:sz w:val="24"/>
        </w:rPr>
        <w:t>yerlerde</w:t>
      </w:r>
      <w:r>
        <w:rPr>
          <w:spacing w:val="-13"/>
          <w:sz w:val="24"/>
        </w:rPr>
        <w:t xml:space="preserve"> </w:t>
      </w:r>
      <w:r>
        <w:rPr>
          <w:sz w:val="24"/>
        </w:rPr>
        <w:t>de</w:t>
      </w:r>
      <w:r>
        <w:rPr>
          <w:spacing w:val="-12"/>
          <w:sz w:val="24"/>
        </w:rPr>
        <w:t xml:space="preserve"> </w:t>
      </w:r>
      <w:r>
        <w:rPr>
          <w:sz w:val="24"/>
        </w:rPr>
        <w:t>staj yapabilirler.</w:t>
      </w:r>
    </w:p>
    <w:p w:rsidR="009E3DF9" w:rsidRDefault="0052180C">
      <w:pPr>
        <w:pStyle w:val="ListeParagraf"/>
        <w:numPr>
          <w:ilvl w:val="0"/>
          <w:numId w:val="3"/>
        </w:numPr>
        <w:tabs>
          <w:tab w:val="left" w:pos="825"/>
        </w:tabs>
        <w:spacing w:line="360" w:lineRule="auto"/>
        <w:ind w:right="427" w:hanging="12"/>
        <w:jc w:val="both"/>
        <w:rPr>
          <w:sz w:val="24"/>
        </w:rPr>
      </w:pPr>
      <w:r>
        <w:rPr>
          <w:sz w:val="24"/>
        </w:rPr>
        <w:t>Bölüm</w:t>
      </w:r>
      <w:r>
        <w:rPr>
          <w:spacing w:val="-16"/>
          <w:sz w:val="24"/>
        </w:rPr>
        <w:t xml:space="preserve"> </w:t>
      </w:r>
      <w:r>
        <w:rPr>
          <w:sz w:val="24"/>
        </w:rPr>
        <w:t>başkanlığının</w:t>
      </w:r>
      <w:r>
        <w:rPr>
          <w:spacing w:val="-19"/>
          <w:sz w:val="24"/>
        </w:rPr>
        <w:t xml:space="preserve"> </w:t>
      </w:r>
      <w:r>
        <w:rPr>
          <w:sz w:val="24"/>
        </w:rPr>
        <w:t>izniyle</w:t>
      </w:r>
      <w:r>
        <w:rPr>
          <w:spacing w:val="-15"/>
          <w:sz w:val="24"/>
        </w:rPr>
        <w:t xml:space="preserve"> </w:t>
      </w:r>
      <w:r>
        <w:rPr>
          <w:spacing w:val="-3"/>
          <w:sz w:val="24"/>
        </w:rPr>
        <w:t>ve</w:t>
      </w:r>
      <w:r>
        <w:rPr>
          <w:spacing w:val="-14"/>
          <w:sz w:val="24"/>
        </w:rPr>
        <w:t xml:space="preserve"> </w:t>
      </w:r>
      <w:r>
        <w:rPr>
          <w:sz w:val="24"/>
        </w:rPr>
        <w:t>koşullar</w:t>
      </w:r>
      <w:r>
        <w:rPr>
          <w:spacing w:val="-15"/>
          <w:sz w:val="24"/>
        </w:rPr>
        <w:t xml:space="preserve"> </w:t>
      </w:r>
      <w:r>
        <w:rPr>
          <w:sz w:val="24"/>
        </w:rPr>
        <w:t>uygun</w:t>
      </w:r>
      <w:r>
        <w:rPr>
          <w:spacing w:val="-15"/>
          <w:sz w:val="24"/>
        </w:rPr>
        <w:t xml:space="preserve"> </w:t>
      </w:r>
      <w:r>
        <w:rPr>
          <w:sz w:val="24"/>
        </w:rPr>
        <w:t>olduğunda,</w:t>
      </w:r>
      <w:r>
        <w:rPr>
          <w:spacing w:val="-20"/>
          <w:sz w:val="24"/>
        </w:rPr>
        <w:t xml:space="preserve"> </w:t>
      </w:r>
      <w:r>
        <w:rPr>
          <w:sz w:val="24"/>
        </w:rPr>
        <w:t>yükseköğretim</w:t>
      </w:r>
      <w:r>
        <w:rPr>
          <w:spacing w:val="-14"/>
          <w:sz w:val="24"/>
        </w:rPr>
        <w:t xml:space="preserve"> </w:t>
      </w:r>
      <w:r>
        <w:rPr>
          <w:sz w:val="24"/>
        </w:rPr>
        <w:t>kurumlarında da staj yapılabilir. Ancak, bu şekilde yapılacak stajın süresi toplam staj süresinin yarısını aşamaz.</w:t>
      </w:r>
    </w:p>
    <w:p w:rsidR="009E3DF9" w:rsidRDefault="0052180C">
      <w:pPr>
        <w:pStyle w:val="ListeParagraf"/>
        <w:numPr>
          <w:ilvl w:val="0"/>
          <w:numId w:val="3"/>
        </w:numPr>
        <w:tabs>
          <w:tab w:val="left" w:pos="825"/>
        </w:tabs>
        <w:spacing w:line="360" w:lineRule="auto"/>
        <w:ind w:right="419" w:hanging="12"/>
        <w:jc w:val="both"/>
        <w:rPr>
          <w:sz w:val="24"/>
        </w:rPr>
      </w:pPr>
      <w:r>
        <w:rPr>
          <w:sz w:val="24"/>
        </w:rPr>
        <w:t>Öğrenci</w:t>
      </w:r>
      <w:r>
        <w:rPr>
          <w:spacing w:val="-7"/>
          <w:sz w:val="24"/>
        </w:rPr>
        <w:t xml:space="preserve"> </w:t>
      </w:r>
      <w:r>
        <w:rPr>
          <w:sz w:val="24"/>
        </w:rPr>
        <w:t>staj</w:t>
      </w:r>
      <w:r>
        <w:rPr>
          <w:spacing w:val="-7"/>
          <w:sz w:val="24"/>
        </w:rPr>
        <w:t xml:space="preserve"> </w:t>
      </w:r>
      <w:r>
        <w:rPr>
          <w:sz w:val="24"/>
        </w:rPr>
        <w:t>yapmak</w:t>
      </w:r>
      <w:r>
        <w:rPr>
          <w:spacing w:val="-8"/>
          <w:sz w:val="24"/>
        </w:rPr>
        <w:t xml:space="preserve"> </w:t>
      </w:r>
      <w:r>
        <w:rPr>
          <w:sz w:val="24"/>
        </w:rPr>
        <w:t>istediği</w:t>
      </w:r>
      <w:r>
        <w:rPr>
          <w:spacing w:val="-7"/>
          <w:sz w:val="24"/>
        </w:rPr>
        <w:t xml:space="preserve"> </w:t>
      </w:r>
      <w:r>
        <w:rPr>
          <w:sz w:val="24"/>
        </w:rPr>
        <w:t>iş</w:t>
      </w:r>
      <w:r>
        <w:rPr>
          <w:spacing w:val="-10"/>
          <w:sz w:val="24"/>
        </w:rPr>
        <w:t xml:space="preserve"> </w:t>
      </w:r>
      <w:r>
        <w:rPr>
          <w:sz w:val="24"/>
        </w:rPr>
        <w:t>yerinin</w:t>
      </w:r>
      <w:r>
        <w:rPr>
          <w:spacing w:val="-8"/>
          <w:sz w:val="24"/>
        </w:rPr>
        <w:t xml:space="preserve"> </w:t>
      </w:r>
      <w:r>
        <w:rPr>
          <w:sz w:val="24"/>
        </w:rPr>
        <w:t>adını,</w:t>
      </w:r>
      <w:r>
        <w:rPr>
          <w:spacing w:val="-8"/>
          <w:sz w:val="24"/>
        </w:rPr>
        <w:t xml:space="preserve"> </w:t>
      </w:r>
      <w:r>
        <w:rPr>
          <w:sz w:val="24"/>
        </w:rPr>
        <w:t>adres</w:t>
      </w:r>
      <w:r>
        <w:rPr>
          <w:spacing w:val="-10"/>
          <w:sz w:val="24"/>
        </w:rPr>
        <w:t xml:space="preserve"> </w:t>
      </w:r>
      <w:r>
        <w:rPr>
          <w:sz w:val="24"/>
        </w:rPr>
        <w:t>ve</w:t>
      </w:r>
      <w:r>
        <w:rPr>
          <w:spacing w:val="-7"/>
          <w:sz w:val="24"/>
        </w:rPr>
        <w:t xml:space="preserve"> </w:t>
      </w:r>
      <w:r>
        <w:rPr>
          <w:sz w:val="24"/>
        </w:rPr>
        <w:t>iletişim</w:t>
      </w:r>
      <w:r>
        <w:rPr>
          <w:spacing w:val="-7"/>
          <w:sz w:val="24"/>
        </w:rPr>
        <w:t xml:space="preserve"> </w:t>
      </w:r>
      <w:r>
        <w:rPr>
          <w:sz w:val="24"/>
        </w:rPr>
        <w:t>bilgilerini,</w:t>
      </w:r>
      <w:r>
        <w:rPr>
          <w:spacing w:val="-8"/>
          <w:sz w:val="24"/>
        </w:rPr>
        <w:t xml:space="preserve"> </w:t>
      </w:r>
      <w:r>
        <w:rPr>
          <w:sz w:val="24"/>
        </w:rPr>
        <w:t>stajın</w:t>
      </w:r>
      <w:r>
        <w:rPr>
          <w:spacing w:val="-8"/>
          <w:sz w:val="24"/>
        </w:rPr>
        <w:t xml:space="preserve"> </w:t>
      </w:r>
      <w:r>
        <w:rPr>
          <w:sz w:val="24"/>
        </w:rPr>
        <w:t xml:space="preserve">başlama ve bitiş tarihlerini içeren isteğe bağlı staj formunu doldurup imzalayarak yarıyılın bitiminden en az bir ay önce bölüm staj koordinatörüne başvurur. Öğrencinin başvurusu Staj İzleme ve Değerlendirme Komisyonu tarafından incelenerek </w:t>
      </w:r>
      <w:r>
        <w:rPr>
          <w:spacing w:val="-3"/>
          <w:sz w:val="24"/>
        </w:rPr>
        <w:t xml:space="preserve">ve </w:t>
      </w:r>
      <w:r>
        <w:rPr>
          <w:sz w:val="24"/>
        </w:rPr>
        <w:t>gerektiğinde staj yeriyle ilgili detaylı bilgiler istenerek stajın o kurumda yapılıp yapılmayacağına karar</w:t>
      </w:r>
      <w:r>
        <w:rPr>
          <w:spacing w:val="-7"/>
          <w:sz w:val="24"/>
        </w:rPr>
        <w:t xml:space="preserve"> </w:t>
      </w:r>
      <w:r>
        <w:rPr>
          <w:sz w:val="24"/>
        </w:rPr>
        <w:t>verilir.</w:t>
      </w:r>
    </w:p>
    <w:p w:rsidR="009E3DF9" w:rsidRDefault="009E3DF9">
      <w:pPr>
        <w:spacing w:line="360" w:lineRule="auto"/>
        <w:jc w:val="both"/>
        <w:rPr>
          <w:sz w:val="24"/>
        </w:rPr>
        <w:sectPr w:rsidR="009E3DF9">
          <w:pgSz w:w="11910" w:h="16840"/>
          <w:pgMar w:top="1340" w:right="1000" w:bottom="280" w:left="1300" w:header="708" w:footer="708" w:gutter="0"/>
          <w:cols w:space="708"/>
        </w:sectPr>
      </w:pPr>
    </w:p>
    <w:p w:rsidR="009E3DF9" w:rsidRDefault="0052180C">
      <w:pPr>
        <w:pStyle w:val="Balk2"/>
        <w:spacing w:before="60"/>
        <w:jc w:val="both"/>
      </w:pPr>
      <w:r>
        <w:lastRenderedPageBreak/>
        <w:t>Staj ilkeleri</w:t>
      </w:r>
    </w:p>
    <w:p w:rsidR="009E3DF9" w:rsidRDefault="0052180C">
      <w:pPr>
        <w:pStyle w:val="GvdeMetni"/>
        <w:spacing w:before="140" w:line="357" w:lineRule="auto"/>
        <w:ind w:left="112" w:right="423" w:hanging="12"/>
        <w:jc w:val="both"/>
      </w:pPr>
      <w:r>
        <w:rPr>
          <w:b/>
        </w:rPr>
        <w:t>Madde</w:t>
      </w:r>
      <w:r>
        <w:rPr>
          <w:b/>
          <w:spacing w:val="-7"/>
        </w:rPr>
        <w:t xml:space="preserve"> </w:t>
      </w:r>
      <w:r>
        <w:rPr>
          <w:b/>
        </w:rPr>
        <w:t>8-</w:t>
      </w:r>
      <w:r>
        <w:rPr>
          <w:b/>
          <w:spacing w:val="-7"/>
        </w:rPr>
        <w:t xml:space="preserve"> </w:t>
      </w:r>
      <w:r>
        <w:t>1)</w:t>
      </w:r>
      <w:r>
        <w:rPr>
          <w:spacing w:val="-7"/>
        </w:rPr>
        <w:t xml:space="preserve"> </w:t>
      </w:r>
      <w:r>
        <w:t>Staj</w:t>
      </w:r>
      <w:r>
        <w:rPr>
          <w:spacing w:val="-7"/>
        </w:rPr>
        <w:t xml:space="preserve"> </w:t>
      </w:r>
      <w:r>
        <w:t>uygulaması,</w:t>
      </w:r>
      <w:r>
        <w:rPr>
          <w:spacing w:val="-8"/>
        </w:rPr>
        <w:t xml:space="preserve"> </w:t>
      </w:r>
      <w:r>
        <w:t>bu</w:t>
      </w:r>
      <w:r>
        <w:rPr>
          <w:spacing w:val="-8"/>
        </w:rPr>
        <w:t xml:space="preserve"> </w:t>
      </w:r>
      <w:r>
        <w:t>Yönergede</w:t>
      </w:r>
      <w:r>
        <w:rPr>
          <w:spacing w:val="-6"/>
        </w:rPr>
        <w:t xml:space="preserve"> </w:t>
      </w:r>
      <w:r>
        <w:t>aşağıda</w:t>
      </w:r>
      <w:r>
        <w:rPr>
          <w:spacing w:val="-6"/>
        </w:rPr>
        <w:t xml:space="preserve"> </w:t>
      </w:r>
      <w:r>
        <w:t>belirlenen</w:t>
      </w:r>
      <w:r>
        <w:rPr>
          <w:spacing w:val="-12"/>
        </w:rPr>
        <w:t xml:space="preserve"> </w:t>
      </w:r>
      <w:r>
        <w:t>şartları</w:t>
      </w:r>
      <w:r>
        <w:rPr>
          <w:spacing w:val="-10"/>
        </w:rPr>
        <w:t xml:space="preserve"> </w:t>
      </w:r>
      <w:r>
        <w:t>yerine</w:t>
      </w:r>
      <w:r>
        <w:rPr>
          <w:spacing w:val="-6"/>
        </w:rPr>
        <w:t xml:space="preserve"> </w:t>
      </w:r>
      <w:r>
        <w:t>getiren</w:t>
      </w:r>
      <w:r>
        <w:rPr>
          <w:spacing w:val="-8"/>
        </w:rPr>
        <w:t xml:space="preserve"> </w:t>
      </w:r>
      <w:r>
        <w:t>ve</w:t>
      </w:r>
      <w:r>
        <w:rPr>
          <w:spacing w:val="-6"/>
        </w:rPr>
        <w:t xml:space="preserve"> </w:t>
      </w:r>
      <w:r>
        <w:t>istekli öğrenciler içindir.</w:t>
      </w:r>
    </w:p>
    <w:p w:rsidR="009E3DF9" w:rsidRDefault="0052180C">
      <w:pPr>
        <w:pStyle w:val="ListeParagraf"/>
        <w:numPr>
          <w:ilvl w:val="0"/>
          <w:numId w:val="2"/>
        </w:numPr>
        <w:tabs>
          <w:tab w:val="left" w:pos="377"/>
        </w:tabs>
        <w:spacing w:before="6"/>
        <w:ind w:hanging="261"/>
        <w:jc w:val="both"/>
        <w:rPr>
          <w:sz w:val="24"/>
        </w:rPr>
      </w:pPr>
      <w:r>
        <w:rPr>
          <w:sz w:val="24"/>
        </w:rPr>
        <w:t>Stajlar, ders yükünden sayılmaz ve mezuniyet için gerekli koşullardan biri</w:t>
      </w:r>
      <w:r>
        <w:rPr>
          <w:spacing w:val="-6"/>
          <w:sz w:val="24"/>
        </w:rPr>
        <w:t xml:space="preserve"> </w:t>
      </w:r>
      <w:r>
        <w:rPr>
          <w:sz w:val="24"/>
        </w:rPr>
        <w:t>değildir.</w:t>
      </w:r>
    </w:p>
    <w:p w:rsidR="009E3DF9" w:rsidRDefault="0052180C">
      <w:pPr>
        <w:pStyle w:val="ListeParagraf"/>
        <w:numPr>
          <w:ilvl w:val="0"/>
          <w:numId w:val="2"/>
        </w:numPr>
        <w:tabs>
          <w:tab w:val="left" w:pos="377"/>
        </w:tabs>
        <w:spacing w:before="136" w:line="360" w:lineRule="auto"/>
        <w:ind w:right="423"/>
        <w:jc w:val="both"/>
        <w:rPr>
          <w:sz w:val="24"/>
        </w:rPr>
      </w:pPr>
      <w:r>
        <w:rPr>
          <w:sz w:val="24"/>
        </w:rPr>
        <w:t>Staj</w:t>
      </w:r>
      <w:r>
        <w:rPr>
          <w:spacing w:val="-9"/>
          <w:sz w:val="24"/>
        </w:rPr>
        <w:t xml:space="preserve"> </w:t>
      </w:r>
      <w:r>
        <w:rPr>
          <w:sz w:val="24"/>
        </w:rPr>
        <w:t>başvurusu</w:t>
      </w:r>
      <w:r>
        <w:rPr>
          <w:spacing w:val="-14"/>
          <w:sz w:val="24"/>
        </w:rPr>
        <w:t xml:space="preserve"> </w:t>
      </w:r>
      <w:r>
        <w:rPr>
          <w:sz w:val="24"/>
        </w:rPr>
        <w:t>için</w:t>
      </w:r>
      <w:r>
        <w:rPr>
          <w:spacing w:val="-13"/>
          <w:sz w:val="24"/>
        </w:rPr>
        <w:t xml:space="preserve"> </w:t>
      </w:r>
      <w:r>
        <w:rPr>
          <w:sz w:val="24"/>
        </w:rPr>
        <w:t>öğrencinin</w:t>
      </w:r>
      <w:r>
        <w:rPr>
          <w:spacing w:val="-14"/>
          <w:sz w:val="24"/>
        </w:rPr>
        <w:t xml:space="preserve"> </w:t>
      </w:r>
      <w:r>
        <w:rPr>
          <w:sz w:val="24"/>
        </w:rPr>
        <w:t>genel</w:t>
      </w:r>
      <w:r>
        <w:rPr>
          <w:spacing w:val="-8"/>
          <w:sz w:val="24"/>
        </w:rPr>
        <w:t xml:space="preserve"> </w:t>
      </w:r>
      <w:r>
        <w:rPr>
          <w:sz w:val="24"/>
        </w:rPr>
        <w:t>not</w:t>
      </w:r>
      <w:r>
        <w:rPr>
          <w:spacing w:val="-13"/>
          <w:sz w:val="24"/>
        </w:rPr>
        <w:t xml:space="preserve"> </w:t>
      </w:r>
      <w:r>
        <w:rPr>
          <w:sz w:val="24"/>
        </w:rPr>
        <w:t>ortalamasının</w:t>
      </w:r>
      <w:r>
        <w:rPr>
          <w:spacing w:val="-13"/>
          <w:sz w:val="24"/>
        </w:rPr>
        <w:t xml:space="preserve"> </w:t>
      </w:r>
      <w:r>
        <w:rPr>
          <w:sz w:val="24"/>
        </w:rPr>
        <w:t>(GNO)</w:t>
      </w:r>
      <w:r>
        <w:rPr>
          <w:spacing w:val="-10"/>
          <w:sz w:val="24"/>
        </w:rPr>
        <w:t xml:space="preserve"> </w:t>
      </w:r>
      <w:r>
        <w:rPr>
          <w:sz w:val="24"/>
        </w:rPr>
        <w:t>en</w:t>
      </w:r>
      <w:r>
        <w:rPr>
          <w:spacing w:val="-13"/>
          <w:sz w:val="24"/>
        </w:rPr>
        <w:t xml:space="preserve"> </w:t>
      </w:r>
      <w:r>
        <w:rPr>
          <w:sz w:val="24"/>
        </w:rPr>
        <w:t>az</w:t>
      </w:r>
      <w:r>
        <w:rPr>
          <w:spacing w:val="-9"/>
          <w:sz w:val="24"/>
        </w:rPr>
        <w:t xml:space="preserve"> </w:t>
      </w:r>
      <w:r>
        <w:rPr>
          <w:sz w:val="24"/>
        </w:rPr>
        <w:t>2,00</w:t>
      </w:r>
      <w:r>
        <w:rPr>
          <w:spacing w:val="-14"/>
          <w:sz w:val="24"/>
        </w:rPr>
        <w:t xml:space="preserve"> </w:t>
      </w:r>
      <w:r>
        <w:rPr>
          <w:sz w:val="24"/>
        </w:rPr>
        <w:t>olması</w:t>
      </w:r>
      <w:r>
        <w:rPr>
          <w:spacing w:val="-8"/>
          <w:sz w:val="24"/>
        </w:rPr>
        <w:t xml:space="preserve"> </w:t>
      </w:r>
      <w:r>
        <w:rPr>
          <w:sz w:val="24"/>
        </w:rPr>
        <w:t>gerekir.</w:t>
      </w:r>
      <w:r>
        <w:rPr>
          <w:spacing w:val="-10"/>
          <w:sz w:val="24"/>
        </w:rPr>
        <w:t xml:space="preserve"> </w:t>
      </w:r>
      <w:r>
        <w:rPr>
          <w:sz w:val="24"/>
        </w:rPr>
        <w:t>Staj başvurusunun sayıca fazla olması halinde Staj İzleme ve Değerlendirme Komisyonu, başvuran öğrenciler arasında yukarıdaki şartlara ilaveten belirlenecek ek kriterlere göre sıralama yapabilir.</w:t>
      </w:r>
    </w:p>
    <w:p w:rsidR="009E3DF9" w:rsidRDefault="0052180C">
      <w:pPr>
        <w:pStyle w:val="ListeParagraf"/>
        <w:numPr>
          <w:ilvl w:val="0"/>
          <w:numId w:val="1"/>
        </w:numPr>
        <w:tabs>
          <w:tab w:val="left" w:pos="377"/>
        </w:tabs>
        <w:spacing w:line="362" w:lineRule="auto"/>
        <w:ind w:right="427"/>
        <w:jc w:val="both"/>
        <w:rPr>
          <w:sz w:val="24"/>
        </w:rPr>
      </w:pPr>
      <w:r>
        <w:rPr>
          <w:sz w:val="24"/>
        </w:rPr>
        <w:t>Geçerli bir mazereti olmaksızın belirlenen staj programına katılmayan veya tamamlamadan bırakan öğrenciler ile işveren raporu olumsuz olan öğrencilerin stajı geçersiz</w:t>
      </w:r>
      <w:r>
        <w:rPr>
          <w:spacing w:val="-2"/>
          <w:sz w:val="24"/>
        </w:rPr>
        <w:t xml:space="preserve"> </w:t>
      </w:r>
      <w:r>
        <w:rPr>
          <w:sz w:val="24"/>
        </w:rPr>
        <w:t>sayılır.</w:t>
      </w:r>
    </w:p>
    <w:p w:rsidR="009E3DF9" w:rsidRDefault="0052180C">
      <w:pPr>
        <w:pStyle w:val="ListeParagraf"/>
        <w:numPr>
          <w:ilvl w:val="0"/>
          <w:numId w:val="1"/>
        </w:numPr>
        <w:tabs>
          <w:tab w:val="left" w:pos="377"/>
        </w:tabs>
        <w:spacing w:line="362" w:lineRule="auto"/>
        <w:ind w:right="433"/>
        <w:jc w:val="both"/>
        <w:rPr>
          <w:sz w:val="24"/>
        </w:rPr>
      </w:pPr>
      <w:r>
        <w:rPr>
          <w:sz w:val="24"/>
        </w:rPr>
        <w:t>Belirlenen staj süresini başarıyla tamamlayan öğrencilerin transkriptlerine staj yaptı ifadesi işlenir.</w:t>
      </w:r>
    </w:p>
    <w:p w:rsidR="009E3DF9" w:rsidRDefault="0052180C">
      <w:pPr>
        <w:pStyle w:val="ListeParagraf"/>
        <w:numPr>
          <w:ilvl w:val="0"/>
          <w:numId w:val="1"/>
        </w:numPr>
        <w:tabs>
          <w:tab w:val="left" w:pos="377"/>
        </w:tabs>
        <w:spacing w:line="271" w:lineRule="exact"/>
        <w:ind w:hanging="261"/>
        <w:jc w:val="both"/>
        <w:rPr>
          <w:sz w:val="24"/>
        </w:rPr>
      </w:pPr>
      <w:r>
        <w:rPr>
          <w:sz w:val="24"/>
        </w:rPr>
        <w:t>Öğrencinin staj döneminin içinde mezun olması halinde stajı geçersiz</w:t>
      </w:r>
      <w:r>
        <w:rPr>
          <w:spacing w:val="8"/>
          <w:sz w:val="24"/>
        </w:rPr>
        <w:t xml:space="preserve"> </w:t>
      </w:r>
      <w:r>
        <w:rPr>
          <w:sz w:val="24"/>
        </w:rPr>
        <w:t>sayılır.</w:t>
      </w:r>
    </w:p>
    <w:p w:rsidR="009E3DF9" w:rsidRDefault="0052180C">
      <w:pPr>
        <w:pStyle w:val="Balk2"/>
        <w:spacing w:before="136"/>
      </w:pPr>
      <w:r>
        <w:t>Formlar ve belgeler</w:t>
      </w:r>
    </w:p>
    <w:p w:rsidR="009E3DF9" w:rsidRDefault="0052180C">
      <w:pPr>
        <w:pStyle w:val="GvdeMetni"/>
        <w:spacing w:before="136" w:line="362" w:lineRule="auto"/>
        <w:ind w:left="100"/>
      </w:pPr>
      <w:r>
        <w:rPr>
          <w:b/>
        </w:rPr>
        <w:t xml:space="preserve">Madde 9- </w:t>
      </w:r>
      <w:r>
        <w:t>Staj dosyasında yer alacak belgeler ve formlar, Staj İzleme ve Değerlendirme Komisyonu tarafından belirlenen aşağıdaki belgelerden oluşur;</w:t>
      </w:r>
    </w:p>
    <w:p w:rsidR="009E3DF9" w:rsidRDefault="0052180C">
      <w:pPr>
        <w:pStyle w:val="GvdeMetni"/>
        <w:spacing w:line="271" w:lineRule="exact"/>
        <w:ind w:left="100"/>
      </w:pPr>
      <w:r>
        <w:t>Form No: 1. İsteğe Bağlı Staj Formu,</w:t>
      </w:r>
    </w:p>
    <w:p w:rsidR="009E3DF9" w:rsidRDefault="0052180C">
      <w:pPr>
        <w:pStyle w:val="GvdeMetni"/>
        <w:spacing w:before="140"/>
        <w:ind w:left="100"/>
        <w:jc w:val="both"/>
      </w:pPr>
      <w:r>
        <w:t>Form No: 2. Staj Defteri (İlgili birimin öğrenci işlerinden temin edilecektir.).</w:t>
      </w:r>
    </w:p>
    <w:p w:rsidR="009E3DF9" w:rsidRDefault="0052180C">
      <w:pPr>
        <w:pStyle w:val="Balk2"/>
        <w:spacing w:before="136"/>
        <w:jc w:val="both"/>
      </w:pPr>
      <w:r>
        <w:t>Staj İzleme ve Değerlendirme Komisyonu</w:t>
      </w:r>
    </w:p>
    <w:p w:rsidR="009E3DF9" w:rsidRDefault="0052180C">
      <w:pPr>
        <w:pStyle w:val="GvdeMetni"/>
        <w:spacing w:before="140" w:line="360" w:lineRule="auto"/>
        <w:ind w:left="112" w:right="417" w:hanging="12"/>
        <w:jc w:val="both"/>
      </w:pPr>
      <w:r>
        <w:rPr>
          <w:b/>
        </w:rPr>
        <w:t>Madde</w:t>
      </w:r>
      <w:r>
        <w:rPr>
          <w:b/>
          <w:spacing w:val="-10"/>
        </w:rPr>
        <w:t xml:space="preserve"> </w:t>
      </w:r>
      <w:r>
        <w:rPr>
          <w:b/>
        </w:rPr>
        <w:t>10-</w:t>
      </w:r>
      <w:r>
        <w:rPr>
          <w:b/>
          <w:spacing w:val="-11"/>
        </w:rPr>
        <w:t xml:space="preserve"> </w:t>
      </w:r>
      <w:r>
        <w:t>Komisyon,</w:t>
      </w:r>
      <w:r>
        <w:rPr>
          <w:spacing w:val="-11"/>
        </w:rPr>
        <w:t xml:space="preserve"> </w:t>
      </w:r>
      <w:r>
        <w:t>staj</w:t>
      </w:r>
      <w:r>
        <w:rPr>
          <w:spacing w:val="-10"/>
        </w:rPr>
        <w:t xml:space="preserve"> </w:t>
      </w:r>
      <w:r>
        <w:t>uygulaması</w:t>
      </w:r>
      <w:r>
        <w:rPr>
          <w:spacing w:val="-10"/>
        </w:rPr>
        <w:t xml:space="preserve"> </w:t>
      </w:r>
      <w:r>
        <w:t>ile</w:t>
      </w:r>
      <w:r>
        <w:rPr>
          <w:spacing w:val="-14"/>
        </w:rPr>
        <w:t xml:space="preserve"> </w:t>
      </w:r>
      <w:r>
        <w:t>ilgili</w:t>
      </w:r>
      <w:r>
        <w:rPr>
          <w:spacing w:val="-9"/>
        </w:rPr>
        <w:t xml:space="preserve"> </w:t>
      </w:r>
      <w:r>
        <w:t>esasları</w:t>
      </w:r>
      <w:r>
        <w:rPr>
          <w:spacing w:val="-10"/>
        </w:rPr>
        <w:t xml:space="preserve"> </w:t>
      </w:r>
      <w:r>
        <w:t>belirlemek</w:t>
      </w:r>
      <w:r>
        <w:rPr>
          <w:spacing w:val="-11"/>
        </w:rPr>
        <w:t xml:space="preserve"> </w:t>
      </w:r>
      <w:r>
        <w:t>ve</w:t>
      </w:r>
      <w:r>
        <w:rPr>
          <w:spacing w:val="-10"/>
        </w:rPr>
        <w:t xml:space="preserve"> </w:t>
      </w:r>
      <w:r>
        <w:t>staj</w:t>
      </w:r>
      <w:r>
        <w:rPr>
          <w:spacing w:val="-10"/>
        </w:rPr>
        <w:t xml:space="preserve"> </w:t>
      </w:r>
      <w:r>
        <w:t>yerlerini</w:t>
      </w:r>
      <w:r>
        <w:rPr>
          <w:spacing w:val="-10"/>
        </w:rPr>
        <w:t xml:space="preserve"> </w:t>
      </w:r>
      <w:r>
        <w:t>takip</w:t>
      </w:r>
      <w:r>
        <w:rPr>
          <w:spacing w:val="-11"/>
        </w:rPr>
        <w:t xml:space="preserve"> </w:t>
      </w:r>
      <w:r>
        <w:t>etmek üzere: Müdür yardımcısı ve her bölümün staj koordinatörlerinden oluşur. Müdür yardımcısı aynı zamanda Komisyon başkanıdır. Komisyon, bu Yönergede belirlenen esaslar dâhilinde stajla ilgili esasların ve süreçlerin belirlenmesi yanında staj uygulaması ile ilgili başvuru, şikâyet ve itirazları değerlendirir ve karar</w:t>
      </w:r>
      <w:r>
        <w:rPr>
          <w:spacing w:val="-5"/>
        </w:rPr>
        <w:t xml:space="preserve"> </w:t>
      </w:r>
      <w:r>
        <w:t>alır.</w:t>
      </w:r>
    </w:p>
    <w:p w:rsidR="009E3DF9" w:rsidRDefault="0052180C">
      <w:pPr>
        <w:pStyle w:val="GvdeMetni"/>
        <w:spacing w:line="362" w:lineRule="auto"/>
        <w:ind w:left="112" w:right="424" w:hanging="12"/>
        <w:jc w:val="both"/>
      </w:pPr>
      <w:r>
        <w:t>Komisyonun sekretarya hizmetleri Yüksekokul Müdürlüğü tarafından belirlenen görevli tarafından yürütülür.</w:t>
      </w:r>
    </w:p>
    <w:p w:rsidR="009E3DF9" w:rsidRDefault="0052180C">
      <w:pPr>
        <w:pStyle w:val="Balk2"/>
        <w:spacing w:line="271" w:lineRule="exact"/>
        <w:jc w:val="both"/>
      </w:pPr>
      <w:r>
        <w:t>Öğrenci staj dosyası ve işveren raporu</w:t>
      </w:r>
    </w:p>
    <w:p w:rsidR="009E3DF9" w:rsidRDefault="0052180C">
      <w:pPr>
        <w:pStyle w:val="GvdeMetni"/>
        <w:spacing w:before="138" w:line="360" w:lineRule="auto"/>
        <w:ind w:left="112" w:right="429" w:hanging="12"/>
        <w:jc w:val="both"/>
      </w:pPr>
      <w:r>
        <w:rPr>
          <w:b/>
        </w:rPr>
        <w:t xml:space="preserve">Madde 11- </w:t>
      </w:r>
      <w:r>
        <w:t>Öğrencinin staj işlemlerini takip etmek üzere bir dosya hazırlanır ve bu dosyaya staj programını tamamlayan öğrenci ile ilgili işveren raporu eklenir. Stajını tamamlayan öğrenci, işverenden bir değerlendirme raporu alır. Rapor, gizli kaydı ile kapalı zarf içinde Yüksekokul Müdürlüğüne iletilir.</w:t>
      </w:r>
    </w:p>
    <w:p w:rsidR="009E3DF9" w:rsidRDefault="0052180C">
      <w:pPr>
        <w:pStyle w:val="Balk2"/>
        <w:jc w:val="both"/>
      </w:pPr>
      <w:r>
        <w:t>Genel hükümler</w:t>
      </w:r>
    </w:p>
    <w:p w:rsidR="009E3DF9" w:rsidRDefault="0052180C">
      <w:pPr>
        <w:pStyle w:val="GvdeMetni"/>
        <w:spacing w:before="137" w:line="362" w:lineRule="auto"/>
        <w:ind w:left="112" w:right="421" w:hanging="12"/>
        <w:jc w:val="both"/>
      </w:pPr>
      <w:r>
        <w:rPr>
          <w:b/>
        </w:rPr>
        <w:t xml:space="preserve">Madde 12- </w:t>
      </w:r>
      <w:r>
        <w:t>Öğrenciler Yükseköğretim Kurumları Öğrenci Disiplin Yönetmeliği yanında stajlarını sürdürdükleri işyerinin çalışma, disiplin ve iş güvenliği ile ilgili kurallarına uyarlar.</w:t>
      </w:r>
    </w:p>
    <w:p w:rsidR="009E3DF9" w:rsidRDefault="009E3DF9">
      <w:pPr>
        <w:spacing w:line="362" w:lineRule="auto"/>
        <w:jc w:val="both"/>
        <w:sectPr w:rsidR="009E3DF9">
          <w:pgSz w:w="11910" w:h="16840"/>
          <w:pgMar w:top="1340" w:right="1000" w:bottom="280" w:left="1300" w:header="708" w:footer="708" w:gutter="0"/>
          <w:cols w:space="708"/>
        </w:sectPr>
      </w:pPr>
    </w:p>
    <w:p w:rsidR="009E3DF9" w:rsidRDefault="0052180C">
      <w:pPr>
        <w:pStyle w:val="GvdeMetni"/>
        <w:spacing w:before="60" w:line="360" w:lineRule="auto"/>
        <w:ind w:left="112" w:right="425"/>
        <w:jc w:val="both"/>
      </w:pPr>
      <w:r>
        <w:lastRenderedPageBreak/>
        <w:t>Kurallara aykırı hareket eden öğrencilerin durumu, işveren tarafından Müdürlüğe yazılı olarak bildirilir. İşveren başvurusu üzerine Komisyon kararı ile öğrenci staj süresini tamamlamadan staj süresi sonlandırılabilir.</w:t>
      </w:r>
    </w:p>
    <w:p w:rsidR="009E3DF9" w:rsidRDefault="0052180C">
      <w:pPr>
        <w:pStyle w:val="GvdeMetni"/>
        <w:spacing w:before="2" w:line="357" w:lineRule="auto"/>
        <w:ind w:left="112" w:right="431" w:hanging="12"/>
        <w:jc w:val="both"/>
      </w:pPr>
      <w:r>
        <w:rPr>
          <w:b/>
        </w:rPr>
        <w:t xml:space="preserve">Madde 13- </w:t>
      </w:r>
      <w:r>
        <w:t>Staj ile ilgili olup, bu Yönergede yer almayan konularda karar yetkisi Staj İzleme ve Değerlendirme Komisyonundadır.</w:t>
      </w:r>
    </w:p>
    <w:p w:rsidR="009E3DF9" w:rsidRDefault="0052180C">
      <w:pPr>
        <w:pStyle w:val="Balk2"/>
        <w:spacing w:before="6"/>
      </w:pPr>
      <w:r>
        <w:t>Yürürlük</w:t>
      </w:r>
    </w:p>
    <w:p w:rsidR="009E3DF9" w:rsidRDefault="0052180C">
      <w:pPr>
        <w:pStyle w:val="GvdeMetni"/>
        <w:spacing w:before="136" w:line="362" w:lineRule="auto"/>
        <w:ind w:left="112" w:right="305" w:hanging="12"/>
      </w:pPr>
      <w:r>
        <w:rPr>
          <w:b/>
        </w:rPr>
        <w:t xml:space="preserve">Madde 14- </w:t>
      </w:r>
      <w:r>
        <w:t>Bu Yönerge hükümleri, Kahramanmaraş Sütçü İmam Üniversitesi Senatosunun kabul tarihi ile yürürlüğe girer.</w:t>
      </w:r>
    </w:p>
    <w:p w:rsidR="009E3DF9" w:rsidRDefault="0052180C">
      <w:pPr>
        <w:pStyle w:val="Balk2"/>
        <w:spacing w:line="271" w:lineRule="exact"/>
      </w:pPr>
      <w:r>
        <w:t>Yürütme</w:t>
      </w:r>
    </w:p>
    <w:p w:rsidR="009E3DF9" w:rsidRDefault="0052180C" w:rsidP="007F1621">
      <w:pPr>
        <w:pStyle w:val="GvdeMetni"/>
        <w:spacing w:before="140" w:line="360" w:lineRule="auto"/>
        <w:ind w:left="112" w:right="305" w:hanging="12"/>
        <w:rPr>
          <w:sz w:val="20"/>
        </w:rPr>
      </w:pPr>
      <w:r>
        <w:rPr>
          <w:b/>
        </w:rPr>
        <w:t xml:space="preserve">Madde 15- </w:t>
      </w:r>
      <w:r>
        <w:t>Bu Yönerge hükümlerini Kahramanmaraş Sütçü İmam Üniversitesi Rektörü yürütür.</w:t>
      </w:r>
    </w:p>
    <w:sectPr w:rsidR="009E3DF9">
      <w:pgSz w:w="11910" w:h="16840"/>
      <w:pgMar w:top="1400" w:right="10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7F9D"/>
    <w:multiLevelType w:val="hybridMultilevel"/>
    <w:tmpl w:val="08E22766"/>
    <w:lvl w:ilvl="0" w:tplc="D556F61A">
      <w:start w:val="2"/>
      <w:numFmt w:val="decimal"/>
      <w:lvlText w:val="%1)"/>
      <w:lvlJc w:val="left"/>
      <w:pPr>
        <w:ind w:left="112" w:hanging="685"/>
        <w:jc w:val="left"/>
      </w:pPr>
      <w:rPr>
        <w:rFonts w:ascii="Times New Roman" w:eastAsia="Times New Roman" w:hAnsi="Times New Roman" w:cs="Times New Roman" w:hint="default"/>
        <w:spacing w:val="-6"/>
        <w:w w:val="99"/>
        <w:sz w:val="24"/>
        <w:szCs w:val="24"/>
        <w:lang w:val="tr-TR" w:eastAsia="en-US" w:bidi="ar-SA"/>
      </w:rPr>
    </w:lvl>
    <w:lvl w:ilvl="1" w:tplc="099872B2">
      <w:numFmt w:val="bullet"/>
      <w:lvlText w:val="•"/>
      <w:lvlJc w:val="left"/>
      <w:pPr>
        <w:ind w:left="1068" w:hanging="685"/>
      </w:pPr>
      <w:rPr>
        <w:rFonts w:hint="default"/>
        <w:lang w:val="tr-TR" w:eastAsia="en-US" w:bidi="ar-SA"/>
      </w:rPr>
    </w:lvl>
    <w:lvl w:ilvl="2" w:tplc="995263BA">
      <w:numFmt w:val="bullet"/>
      <w:lvlText w:val="•"/>
      <w:lvlJc w:val="left"/>
      <w:pPr>
        <w:ind w:left="2017" w:hanging="685"/>
      </w:pPr>
      <w:rPr>
        <w:rFonts w:hint="default"/>
        <w:lang w:val="tr-TR" w:eastAsia="en-US" w:bidi="ar-SA"/>
      </w:rPr>
    </w:lvl>
    <w:lvl w:ilvl="3" w:tplc="547EFA1C">
      <w:numFmt w:val="bullet"/>
      <w:lvlText w:val="•"/>
      <w:lvlJc w:val="left"/>
      <w:pPr>
        <w:ind w:left="2966" w:hanging="685"/>
      </w:pPr>
      <w:rPr>
        <w:rFonts w:hint="default"/>
        <w:lang w:val="tr-TR" w:eastAsia="en-US" w:bidi="ar-SA"/>
      </w:rPr>
    </w:lvl>
    <w:lvl w:ilvl="4" w:tplc="9D765B5E">
      <w:numFmt w:val="bullet"/>
      <w:lvlText w:val="•"/>
      <w:lvlJc w:val="left"/>
      <w:pPr>
        <w:ind w:left="3915" w:hanging="685"/>
      </w:pPr>
      <w:rPr>
        <w:rFonts w:hint="default"/>
        <w:lang w:val="tr-TR" w:eastAsia="en-US" w:bidi="ar-SA"/>
      </w:rPr>
    </w:lvl>
    <w:lvl w:ilvl="5" w:tplc="84BEF4FA">
      <w:numFmt w:val="bullet"/>
      <w:lvlText w:val="•"/>
      <w:lvlJc w:val="left"/>
      <w:pPr>
        <w:ind w:left="4864" w:hanging="685"/>
      </w:pPr>
      <w:rPr>
        <w:rFonts w:hint="default"/>
        <w:lang w:val="tr-TR" w:eastAsia="en-US" w:bidi="ar-SA"/>
      </w:rPr>
    </w:lvl>
    <w:lvl w:ilvl="6" w:tplc="A804562E">
      <w:numFmt w:val="bullet"/>
      <w:lvlText w:val="•"/>
      <w:lvlJc w:val="left"/>
      <w:pPr>
        <w:ind w:left="5812" w:hanging="685"/>
      </w:pPr>
      <w:rPr>
        <w:rFonts w:hint="default"/>
        <w:lang w:val="tr-TR" w:eastAsia="en-US" w:bidi="ar-SA"/>
      </w:rPr>
    </w:lvl>
    <w:lvl w:ilvl="7" w:tplc="B8344EBC">
      <w:numFmt w:val="bullet"/>
      <w:lvlText w:val="•"/>
      <w:lvlJc w:val="left"/>
      <w:pPr>
        <w:ind w:left="6761" w:hanging="685"/>
      </w:pPr>
      <w:rPr>
        <w:rFonts w:hint="default"/>
        <w:lang w:val="tr-TR" w:eastAsia="en-US" w:bidi="ar-SA"/>
      </w:rPr>
    </w:lvl>
    <w:lvl w:ilvl="8" w:tplc="1368F354">
      <w:numFmt w:val="bullet"/>
      <w:lvlText w:val="•"/>
      <w:lvlJc w:val="left"/>
      <w:pPr>
        <w:ind w:left="7710" w:hanging="685"/>
      </w:pPr>
      <w:rPr>
        <w:rFonts w:hint="default"/>
        <w:lang w:val="tr-TR" w:eastAsia="en-US" w:bidi="ar-SA"/>
      </w:rPr>
    </w:lvl>
  </w:abstractNum>
  <w:abstractNum w:abstractNumId="1">
    <w:nsid w:val="119D7389"/>
    <w:multiLevelType w:val="hybridMultilevel"/>
    <w:tmpl w:val="415CB044"/>
    <w:lvl w:ilvl="0" w:tplc="9378CB2A">
      <w:start w:val="5"/>
      <w:numFmt w:val="decimal"/>
      <w:lvlText w:val="%1)"/>
      <w:lvlJc w:val="left"/>
      <w:pPr>
        <w:ind w:left="376" w:hanging="260"/>
        <w:jc w:val="left"/>
      </w:pPr>
      <w:rPr>
        <w:rFonts w:ascii="Times New Roman" w:eastAsia="Times New Roman" w:hAnsi="Times New Roman" w:cs="Times New Roman" w:hint="default"/>
        <w:spacing w:val="-5"/>
        <w:w w:val="99"/>
        <w:sz w:val="24"/>
        <w:szCs w:val="24"/>
        <w:lang w:val="tr-TR" w:eastAsia="en-US" w:bidi="ar-SA"/>
      </w:rPr>
    </w:lvl>
    <w:lvl w:ilvl="1" w:tplc="C684589E">
      <w:numFmt w:val="bullet"/>
      <w:lvlText w:val="•"/>
      <w:lvlJc w:val="left"/>
      <w:pPr>
        <w:ind w:left="1302" w:hanging="260"/>
      </w:pPr>
      <w:rPr>
        <w:rFonts w:hint="default"/>
        <w:lang w:val="tr-TR" w:eastAsia="en-US" w:bidi="ar-SA"/>
      </w:rPr>
    </w:lvl>
    <w:lvl w:ilvl="2" w:tplc="155A70FC">
      <w:numFmt w:val="bullet"/>
      <w:lvlText w:val="•"/>
      <w:lvlJc w:val="left"/>
      <w:pPr>
        <w:ind w:left="2225" w:hanging="260"/>
      </w:pPr>
      <w:rPr>
        <w:rFonts w:hint="default"/>
        <w:lang w:val="tr-TR" w:eastAsia="en-US" w:bidi="ar-SA"/>
      </w:rPr>
    </w:lvl>
    <w:lvl w:ilvl="3" w:tplc="FCF2862A">
      <w:numFmt w:val="bullet"/>
      <w:lvlText w:val="•"/>
      <w:lvlJc w:val="left"/>
      <w:pPr>
        <w:ind w:left="3148" w:hanging="260"/>
      </w:pPr>
      <w:rPr>
        <w:rFonts w:hint="default"/>
        <w:lang w:val="tr-TR" w:eastAsia="en-US" w:bidi="ar-SA"/>
      </w:rPr>
    </w:lvl>
    <w:lvl w:ilvl="4" w:tplc="7F5ED3E8">
      <w:numFmt w:val="bullet"/>
      <w:lvlText w:val="•"/>
      <w:lvlJc w:val="left"/>
      <w:pPr>
        <w:ind w:left="4071" w:hanging="260"/>
      </w:pPr>
      <w:rPr>
        <w:rFonts w:hint="default"/>
        <w:lang w:val="tr-TR" w:eastAsia="en-US" w:bidi="ar-SA"/>
      </w:rPr>
    </w:lvl>
    <w:lvl w:ilvl="5" w:tplc="E8C2FCA0">
      <w:numFmt w:val="bullet"/>
      <w:lvlText w:val="•"/>
      <w:lvlJc w:val="left"/>
      <w:pPr>
        <w:ind w:left="4994" w:hanging="260"/>
      </w:pPr>
      <w:rPr>
        <w:rFonts w:hint="default"/>
        <w:lang w:val="tr-TR" w:eastAsia="en-US" w:bidi="ar-SA"/>
      </w:rPr>
    </w:lvl>
    <w:lvl w:ilvl="6" w:tplc="41A2647C">
      <w:numFmt w:val="bullet"/>
      <w:lvlText w:val="•"/>
      <w:lvlJc w:val="left"/>
      <w:pPr>
        <w:ind w:left="5916" w:hanging="260"/>
      </w:pPr>
      <w:rPr>
        <w:rFonts w:hint="default"/>
        <w:lang w:val="tr-TR" w:eastAsia="en-US" w:bidi="ar-SA"/>
      </w:rPr>
    </w:lvl>
    <w:lvl w:ilvl="7" w:tplc="5FA0E666">
      <w:numFmt w:val="bullet"/>
      <w:lvlText w:val="•"/>
      <w:lvlJc w:val="left"/>
      <w:pPr>
        <w:ind w:left="6839" w:hanging="260"/>
      </w:pPr>
      <w:rPr>
        <w:rFonts w:hint="default"/>
        <w:lang w:val="tr-TR" w:eastAsia="en-US" w:bidi="ar-SA"/>
      </w:rPr>
    </w:lvl>
    <w:lvl w:ilvl="8" w:tplc="55D425AA">
      <w:numFmt w:val="bullet"/>
      <w:lvlText w:val="•"/>
      <w:lvlJc w:val="left"/>
      <w:pPr>
        <w:ind w:left="7762" w:hanging="260"/>
      </w:pPr>
      <w:rPr>
        <w:rFonts w:hint="default"/>
        <w:lang w:val="tr-TR" w:eastAsia="en-US" w:bidi="ar-SA"/>
      </w:rPr>
    </w:lvl>
  </w:abstractNum>
  <w:abstractNum w:abstractNumId="2">
    <w:nsid w:val="28661305"/>
    <w:multiLevelType w:val="hybridMultilevel"/>
    <w:tmpl w:val="BF8C12B0"/>
    <w:lvl w:ilvl="0" w:tplc="66600002">
      <w:start w:val="2"/>
      <w:numFmt w:val="decimal"/>
      <w:lvlText w:val="%1)"/>
      <w:lvlJc w:val="left"/>
      <w:pPr>
        <w:ind w:left="376" w:hanging="260"/>
        <w:jc w:val="left"/>
      </w:pPr>
      <w:rPr>
        <w:rFonts w:ascii="Times New Roman" w:eastAsia="Times New Roman" w:hAnsi="Times New Roman" w:cs="Times New Roman" w:hint="default"/>
        <w:spacing w:val="-5"/>
        <w:w w:val="99"/>
        <w:sz w:val="24"/>
        <w:szCs w:val="24"/>
        <w:lang w:val="tr-TR" w:eastAsia="en-US" w:bidi="ar-SA"/>
      </w:rPr>
    </w:lvl>
    <w:lvl w:ilvl="1" w:tplc="B0CAD5D4">
      <w:numFmt w:val="bullet"/>
      <w:lvlText w:val="•"/>
      <w:lvlJc w:val="left"/>
      <w:pPr>
        <w:ind w:left="1302" w:hanging="260"/>
      </w:pPr>
      <w:rPr>
        <w:rFonts w:hint="default"/>
        <w:lang w:val="tr-TR" w:eastAsia="en-US" w:bidi="ar-SA"/>
      </w:rPr>
    </w:lvl>
    <w:lvl w:ilvl="2" w:tplc="ADD200A8">
      <w:numFmt w:val="bullet"/>
      <w:lvlText w:val="•"/>
      <w:lvlJc w:val="left"/>
      <w:pPr>
        <w:ind w:left="2225" w:hanging="260"/>
      </w:pPr>
      <w:rPr>
        <w:rFonts w:hint="default"/>
        <w:lang w:val="tr-TR" w:eastAsia="en-US" w:bidi="ar-SA"/>
      </w:rPr>
    </w:lvl>
    <w:lvl w:ilvl="3" w:tplc="AA2E325E">
      <w:numFmt w:val="bullet"/>
      <w:lvlText w:val="•"/>
      <w:lvlJc w:val="left"/>
      <w:pPr>
        <w:ind w:left="3148" w:hanging="260"/>
      </w:pPr>
      <w:rPr>
        <w:rFonts w:hint="default"/>
        <w:lang w:val="tr-TR" w:eastAsia="en-US" w:bidi="ar-SA"/>
      </w:rPr>
    </w:lvl>
    <w:lvl w:ilvl="4" w:tplc="CB8AF996">
      <w:numFmt w:val="bullet"/>
      <w:lvlText w:val="•"/>
      <w:lvlJc w:val="left"/>
      <w:pPr>
        <w:ind w:left="4071" w:hanging="260"/>
      </w:pPr>
      <w:rPr>
        <w:rFonts w:hint="default"/>
        <w:lang w:val="tr-TR" w:eastAsia="en-US" w:bidi="ar-SA"/>
      </w:rPr>
    </w:lvl>
    <w:lvl w:ilvl="5" w:tplc="8D7EB862">
      <w:numFmt w:val="bullet"/>
      <w:lvlText w:val="•"/>
      <w:lvlJc w:val="left"/>
      <w:pPr>
        <w:ind w:left="4994" w:hanging="260"/>
      </w:pPr>
      <w:rPr>
        <w:rFonts w:hint="default"/>
        <w:lang w:val="tr-TR" w:eastAsia="en-US" w:bidi="ar-SA"/>
      </w:rPr>
    </w:lvl>
    <w:lvl w:ilvl="6" w:tplc="28F80DA0">
      <w:numFmt w:val="bullet"/>
      <w:lvlText w:val="•"/>
      <w:lvlJc w:val="left"/>
      <w:pPr>
        <w:ind w:left="5916" w:hanging="260"/>
      </w:pPr>
      <w:rPr>
        <w:rFonts w:hint="default"/>
        <w:lang w:val="tr-TR" w:eastAsia="en-US" w:bidi="ar-SA"/>
      </w:rPr>
    </w:lvl>
    <w:lvl w:ilvl="7" w:tplc="0E10C834">
      <w:numFmt w:val="bullet"/>
      <w:lvlText w:val="•"/>
      <w:lvlJc w:val="left"/>
      <w:pPr>
        <w:ind w:left="6839" w:hanging="260"/>
      </w:pPr>
      <w:rPr>
        <w:rFonts w:hint="default"/>
        <w:lang w:val="tr-TR" w:eastAsia="en-US" w:bidi="ar-SA"/>
      </w:rPr>
    </w:lvl>
    <w:lvl w:ilvl="8" w:tplc="15D0215E">
      <w:numFmt w:val="bullet"/>
      <w:lvlText w:val="•"/>
      <w:lvlJc w:val="left"/>
      <w:pPr>
        <w:ind w:left="7762" w:hanging="260"/>
      </w:pPr>
      <w:rPr>
        <w:rFonts w:hint="default"/>
        <w:lang w:val="tr-TR" w:eastAsia="en-US" w:bidi="ar-SA"/>
      </w:rPr>
    </w:lvl>
  </w:abstractNum>
  <w:abstractNum w:abstractNumId="3">
    <w:nsid w:val="37CE197B"/>
    <w:multiLevelType w:val="hybridMultilevel"/>
    <w:tmpl w:val="62049318"/>
    <w:lvl w:ilvl="0" w:tplc="A6C20FCC">
      <w:start w:val="1"/>
      <w:numFmt w:val="decimal"/>
      <w:lvlText w:val="%1-"/>
      <w:lvlJc w:val="left"/>
      <w:pPr>
        <w:ind w:left="1533" w:hanging="260"/>
        <w:jc w:val="left"/>
      </w:pPr>
      <w:rPr>
        <w:rFonts w:ascii="Times New Roman" w:eastAsia="Times New Roman" w:hAnsi="Times New Roman" w:cs="Times New Roman" w:hint="default"/>
        <w:spacing w:val="-1"/>
        <w:w w:val="100"/>
        <w:sz w:val="24"/>
        <w:szCs w:val="24"/>
        <w:lang w:val="tr-TR" w:eastAsia="en-US" w:bidi="ar-SA"/>
      </w:rPr>
    </w:lvl>
    <w:lvl w:ilvl="1" w:tplc="6CE402BA">
      <w:numFmt w:val="bullet"/>
      <w:lvlText w:val="•"/>
      <w:lvlJc w:val="left"/>
      <w:pPr>
        <w:ind w:left="2466" w:hanging="260"/>
      </w:pPr>
      <w:rPr>
        <w:rFonts w:hint="default"/>
        <w:lang w:val="tr-TR" w:eastAsia="en-US" w:bidi="ar-SA"/>
      </w:rPr>
    </w:lvl>
    <w:lvl w:ilvl="2" w:tplc="E070DCBA">
      <w:numFmt w:val="bullet"/>
      <w:lvlText w:val="•"/>
      <w:lvlJc w:val="left"/>
      <w:pPr>
        <w:ind w:left="3393" w:hanging="260"/>
      </w:pPr>
      <w:rPr>
        <w:rFonts w:hint="default"/>
        <w:lang w:val="tr-TR" w:eastAsia="en-US" w:bidi="ar-SA"/>
      </w:rPr>
    </w:lvl>
    <w:lvl w:ilvl="3" w:tplc="51C09D8E">
      <w:numFmt w:val="bullet"/>
      <w:lvlText w:val="•"/>
      <w:lvlJc w:val="left"/>
      <w:pPr>
        <w:ind w:left="4319" w:hanging="260"/>
      </w:pPr>
      <w:rPr>
        <w:rFonts w:hint="default"/>
        <w:lang w:val="tr-TR" w:eastAsia="en-US" w:bidi="ar-SA"/>
      </w:rPr>
    </w:lvl>
    <w:lvl w:ilvl="4" w:tplc="BE58BC56">
      <w:numFmt w:val="bullet"/>
      <w:lvlText w:val="•"/>
      <w:lvlJc w:val="left"/>
      <w:pPr>
        <w:ind w:left="5246" w:hanging="260"/>
      </w:pPr>
      <w:rPr>
        <w:rFonts w:hint="default"/>
        <w:lang w:val="tr-TR" w:eastAsia="en-US" w:bidi="ar-SA"/>
      </w:rPr>
    </w:lvl>
    <w:lvl w:ilvl="5" w:tplc="E71A9202">
      <w:numFmt w:val="bullet"/>
      <w:lvlText w:val="•"/>
      <w:lvlJc w:val="left"/>
      <w:pPr>
        <w:ind w:left="6173" w:hanging="260"/>
      </w:pPr>
      <w:rPr>
        <w:rFonts w:hint="default"/>
        <w:lang w:val="tr-TR" w:eastAsia="en-US" w:bidi="ar-SA"/>
      </w:rPr>
    </w:lvl>
    <w:lvl w:ilvl="6" w:tplc="DCF0A4CC">
      <w:numFmt w:val="bullet"/>
      <w:lvlText w:val="•"/>
      <w:lvlJc w:val="left"/>
      <w:pPr>
        <w:ind w:left="7099" w:hanging="260"/>
      </w:pPr>
      <w:rPr>
        <w:rFonts w:hint="default"/>
        <w:lang w:val="tr-TR" w:eastAsia="en-US" w:bidi="ar-SA"/>
      </w:rPr>
    </w:lvl>
    <w:lvl w:ilvl="7" w:tplc="C532941C">
      <w:numFmt w:val="bullet"/>
      <w:lvlText w:val="•"/>
      <w:lvlJc w:val="left"/>
      <w:pPr>
        <w:ind w:left="8026" w:hanging="260"/>
      </w:pPr>
      <w:rPr>
        <w:rFonts w:hint="default"/>
        <w:lang w:val="tr-TR" w:eastAsia="en-US" w:bidi="ar-SA"/>
      </w:rPr>
    </w:lvl>
    <w:lvl w:ilvl="8" w:tplc="72662F66">
      <w:numFmt w:val="bullet"/>
      <w:lvlText w:val="•"/>
      <w:lvlJc w:val="left"/>
      <w:pPr>
        <w:ind w:left="8952" w:hanging="260"/>
      </w:pPr>
      <w:rPr>
        <w:rFonts w:hint="default"/>
        <w:lang w:val="tr-TR" w:eastAsia="en-US" w:bidi="ar-SA"/>
      </w:rPr>
    </w:lvl>
  </w:abstractNum>
  <w:abstractNum w:abstractNumId="4">
    <w:nsid w:val="39390CD5"/>
    <w:multiLevelType w:val="hybridMultilevel"/>
    <w:tmpl w:val="F67E0C6A"/>
    <w:lvl w:ilvl="0" w:tplc="A2E0F748">
      <w:start w:val="2"/>
      <w:numFmt w:val="decimal"/>
      <w:lvlText w:val="%1)"/>
      <w:lvlJc w:val="left"/>
      <w:pPr>
        <w:ind w:left="400" w:hanging="260"/>
        <w:jc w:val="left"/>
      </w:pPr>
      <w:rPr>
        <w:rFonts w:ascii="Times New Roman" w:eastAsia="Times New Roman" w:hAnsi="Times New Roman" w:cs="Times New Roman" w:hint="default"/>
        <w:spacing w:val="-5"/>
        <w:w w:val="99"/>
        <w:sz w:val="24"/>
        <w:szCs w:val="24"/>
        <w:lang w:val="tr-TR" w:eastAsia="en-US" w:bidi="ar-SA"/>
      </w:rPr>
    </w:lvl>
    <w:lvl w:ilvl="1" w:tplc="351AB406">
      <w:numFmt w:val="bullet"/>
      <w:lvlText w:val="•"/>
      <w:lvlJc w:val="left"/>
      <w:pPr>
        <w:ind w:left="1320" w:hanging="260"/>
      </w:pPr>
      <w:rPr>
        <w:rFonts w:hint="default"/>
        <w:lang w:val="tr-TR" w:eastAsia="en-US" w:bidi="ar-SA"/>
      </w:rPr>
    </w:lvl>
    <w:lvl w:ilvl="2" w:tplc="CEB46F4A">
      <w:numFmt w:val="bullet"/>
      <w:lvlText w:val="•"/>
      <w:lvlJc w:val="left"/>
      <w:pPr>
        <w:ind w:left="2241" w:hanging="260"/>
      </w:pPr>
      <w:rPr>
        <w:rFonts w:hint="default"/>
        <w:lang w:val="tr-TR" w:eastAsia="en-US" w:bidi="ar-SA"/>
      </w:rPr>
    </w:lvl>
    <w:lvl w:ilvl="3" w:tplc="DEA60B02">
      <w:numFmt w:val="bullet"/>
      <w:lvlText w:val="•"/>
      <w:lvlJc w:val="left"/>
      <w:pPr>
        <w:ind w:left="3162" w:hanging="260"/>
      </w:pPr>
      <w:rPr>
        <w:rFonts w:hint="default"/>
        <w:lang w:val="tr-TR" w:eastAsia="en-US" w:bidi="ar-SA"/>
      </w:rPr>
    </w:lvl>
    <w:lvl w:ilvl="4" w:tplc="A90A8D34">
      <w:numFmt w:val="bullet"/>
      <w:lvlText w:val="•"/>
      <w:lvlJc w:val="left"/>
      <w:pPr>
        <w:ind w:left="4083" w:hanging="260"/>
      </w:pPr>
      <w:rPr>
        <w:rFonts w:hint="default"/>
        <w:lang w:val="tr-TR" w:eastAsia="en-US" w:bidi="ar-SA"/>
      </w:rPr>
    </w:lvl>
    <w:lvl w:ilvl="5" w:tplc="74DA5C02">
      <w:numFmt w:val="bullet"/>
      <w:lvlText w:val="•"/>
      <w:lvlJc w:val="left"/>
      <w:pPr>
        <w:ind w:left="5004" w:hanging="260"/>
      </w:pPr>
      <w:rPr>
        <w:rFonts w:hint="default"/>
        <w:lang w:val="tr-TR" w:eastAsia="en-US" w:bidi="ar-SA"/>
      </w:rPr>
    </w:lvl>
    <w:lvl w:ilvl="6" w:tplc="4FC220D0">
      <w:numFmt w:val="bullet"/>
      <w:lvlText w:val="•"/>
      <w:lvlJc w:val="left"/>
      <w:pPr>
        <w:ind w:left="5924" w:hanging="260"/>
      </w:pPr>
      <w:rPr>
        <w:rFonts w:hint="default"/>
        <w:lang w:val="tr-TR" w:eastAsia="en-US" w:bidi="ar-SA"/>
      </w:rPr>
    </w:lvl>
    <w:lvl w:ilvl="7" w:tplc="1C9E38C2">
      <w:numFmt w:val="bullet"/>
      <w:lvlText w:val="•"/>
      <w:lvlJc w:val="left"/>
      <w:pPr>
        <w:ind w:left="6845" w:hanging="260"/>
      </w:pPr>
      <w:rPr>
        <w:rFonts w:hint="default"/>
        <w:lang w:val="tr-TR" w:eastAsia="en-US" w:bidi="ar-SA"/>
      </w:rPr>
    </w:lvl>
    <w:lvl w:ilvl="8" w:tplc="DA2C8356">
      <w:numFmt w:val="bullet"/>
      <w:lvlText w:val="•"/>
      <w:lvlJc w:val="left"/>
      <w:pPr>
        <w:ind w:left="7766" w:hanging="260"/>
      </w:pPr>
      <w:rPr>
        <w:rFonts w:hint="default"/>
        <w:lang w:val="tr-TR" w:eastAsia="en-US" w:bidi="ar-SA"/>
      </w:rPr>
    </w:lvl>
  </w:abstractNum>
  <w:abstractNum w:abstractNumId="5">
    <w:nsid w:val="3DE11176"/>
    <w:multiLevelType w:val="hybridMultilevel"/>
    <w:tmpl w:val="36F26FF0"/>
    <w:lvl w:ilvl="0" w:tplc="EB5CD97C">
      <w:start w:val="2"/>
      <w:numFmt w:val="decimal"/>
      <w:lvlText w:val="%1)"/>
      <w:lvlJc w:val="left"/>
      <w:pPr>
        <w:ind w:left="128" w:hanging="709"/>
        <w:jc w:val="left"/>
      </w:pPr>
      <w:rPr>
        <w:rFonts w:ascii="Times New Roman" w:eastAsia="Times New Roman" w:hAnsi="Times New Roman" w:cs="Times New Roman" w:hint="default"/>
        <w:spacing w:val="-12"/>
        <w:w w:val="99"/>
        <w:sz w:val="24"/>
        <w:szCs w:val="24"/>
        <w:lang w:val="tr-TR" w:eastAsia="en-US" w:bidi="ar-SA"/>
      </w:rPr>
    </w:lvl>
    <w:lvl w:ilvl="1" w:tplc="0FD813DC">
      <w:numFmt w:val="bullet"/>
      <w:lvlText w:val="•"/>
      <w:lvlJc w:val="left"/>
      <w:pPr>
        <w:ind w:left="1068" w:hanging="709"/>
      </w:pPr>
      <w:rPr>
        <w:rFonts w:hint="default"/>
        <w:lang w:val="tr-TR" w:eastAsia="en-US" w:bidi="ar-SA"/>
      </w:rPr>
    </w:lvl>
    <w:lvl w:ilvl="2" w:tplc="50FC44FA">
      <w:numFmt w:val="bullet"/>
      <w:lvlText w:val="•"/>
      <w:lvlJc w:val="left"/>
      <w:pPr>
        <w:ind w:left="2017" w:hanging="709"/>
      </w:pPr>
      <w:rPr>
        <w:rFonts w:hint="default"/>
        <w:lang w:val="tr-TR" w:eastAsia="en-US" w:bidi="ar-SA"/>
      </w:rPr>
    </w:lvl>
    <w:lvl w:ilvl="3" w:tplc="7EC6F36C">
      <w:numFmt w:val="bullet"/>
      <w:lvlText w:val="•"/>
      <w:lvlJc w:val="left"/>
      <w:pPr>
        <w:ind w:left="2966" w:hanging="709"/>
      </w:pPr>
      <w:rPr>
        <w:rFonts w:hint="default"/>
        <w:lang w:val="tr-TR" w:eastAsia="en-US" w:bidi="ar-SA"/>
      </w:rPr>
    </w:lvl>
    <w:lvl w:ilvl="4" w:tplc="33A48778">
      <w:numFmt w:val="bullet"/>
      <w:lvlText w:val="•"/>
      <w:lvlJc w:val="left"/>
      <w:pPr>
        <w:ind w:left="3915" w:hanging="709"/>
      </w:pPr>
      <w:rPr>
        <w:rFonts w:hint="default"/>
        <w:lang w:val="tr-TR" w:eastAsia="en-US" w:bidi="ar-SA"/>
      </w:rPr>
    </w:lvl>
    <w:lvl w:ilvl="5" w:tplc="AF3AD0F2">
      <w:numFmt w:val="bullet"/>
      <w:lvlText w:val="•"/>
      <w:lvlJc w:val="left"/>
      <w:pPr>
        <w:ind w:left="4864" w:hanging="709"/>
      </w:pPr>
      <w:rPr>
        <w:rFonts w:hint="default"/>
        <w:lang w:val="tr-TR" w:eastAsia="en-US" w:bidi="ar-SA"/>
      </w:rPr>
    </w:lvl>
    <w:lvl w:ilvl="6" w:tplc="8C007680">
      <w:numFmt w:val="bullet"/>
      <w:lvlText w:val="•"/>
      <w:lvlJc w:val="left"/>
      <w:pPr>
        <w:ind w:left="5812" w:hanging="709"/>
      </w:pPr>
      <w:rPr>
        <w:rFonts w:hint="default"/>
        <w:lang w:val="tr-TR" w:eastAsia="en-US" w:bidi="ar-SA"/>
      </w:rPr>
    </w:lvl>
    <w:lvl w:ilvl="7" w:tplc="98766334">
      <w:numFmt w:val="bullet"/>
      <w:lvlText w:val="•"/>
      <w:lvlJc w:val="left"/>
      <w:pPr>
        <w:ind w:left="6761" w:hanging="709"/>
      </w:pPr>
      <w:rPr>
        <w:rFonts w:hint="default"/>
        <w:lang w:val="tr-TR" w:eastAsia="en-US" w:bidi="ar-SA"/>
      </w:rPr>
    </w:lvl>
    <w:lvl w:ilvl="8" w:tplc="425AF8E8">
      <w:numFmt w:val="bullet"/>
      <w:lvlText w:val="•"/>
      <w:lvlJc w:val="left"/>
      <w:pPr>
        <w:ind w:left="7710" w:hanging="709"/>
      </w:pPr>
      <w:rPr>
        <w:rFonts w:hint="default"/>
        <w:lang w:val="tr-TR" w:eastAsia="en-US" w:bidi="ar-SA"/>
      </w:rPr>
    </w:lvl>
  </w:abstractNum>
  <w:abstractNum w:abstractNumId="6">
    <w:nsid w:val="40390967"/>
    <w:multiLevelType w:val="hybridMultilevel"/>
    <w:tmpl w:val="ED2E8BAE"/>
    <w:lvl w:ilvl="0" w:tplc="351A8E24">
      <w:start w:val="1"/>
      <w:numFmt w:val="lowerLetter"/>
      <w:lvlText w:val="%1)"/>
      <w:lvlJc w:val="left"/>
      <w:pPr>
        <w:ind w:left="376" w:hanging="260"/>
        <w:jc w:val="left"/>
      </w:pPr>
      <w:rPr>
        <w:rFonts w:ascii="Times New Roman" w:eastAsia="Times New Roman" w:hAnsi="Times New Roman" w:cs="Times New Roman" w:hint="default"/>
        <w:spacing w:val="0"/>
        <w:w w:val="99"/>
        <w:sz w:val="24"/>
        <w:szCs w:val="24"/>
        <w:lang w:val="tr-TR" w:eastAsia="en-US" w:bidi="ar-SA"/>
      </w:rPr>
    </w:lvl>
    <w:lvl w:ilvl="1" w:tplc="92065B4A">
      <w:start w:val="1"/>
      <w:numFmt w:val="lowerLetter"/>
      <w:lvlText w:val="%2)"/>
      <w:lvlJc w:val="left"/>
      <w:pPr>
        <w:ind w:left="1229" w:hanging="405"/>
        <w:jc w:val="left"/>
      </w:pPr>
      <w:rPr>
        <w:rFonts w:ascii="Times New Roman" w:eastAsia="Times New Roman" w:hAnsi="Times New Roman" w:cs="Times New Roman" w:hint="default"/>
        <w:b/>
        <w:bCs/>
        <w:spacing w:val="-26"/>
        <w:w w:val="99"/>
        <w:sz w:val="24"/>
        <w:szCs w:val="24"/>
        <w:lang w:val="tr-TR" w:eastAsia="en-US" w:bidi="ar-SA"/>
      </w:rPr>
    </w:lvl>
    <w:lvl w:ilvl="2" w:tplc="A75A90BE">
      <w:numFmt w:val="bullet"/>
      <w:lvlText w:val="•"/>
      <w:lvlJc w:val="left"/>
      <w:pPr>
        <w:ind w:left="2152" w:hanging="405"/>
      </w:pPr>
      <w:rPr>
        <w:rFonts w:hint="default"/>
        <w:lang w:val="tr-TR" w:eastAsia="en-US" w:bidi="ar-SA"/>
      </w:rPr>
    </w:lvl>
    <w:lvl w:ilvl="3" w:tplc="7542F09A">
      <w:numFmt w:val="bullet"/>
      <w:lvlText w:val="•"/>
      <w:lvlJc w:val="left"/>
      <w:pPr>
        <w:ind w:left="3084" w:hanging="405"/>
      </w:pPr>
      <w:rPr>
        <w:rFonts w:hint="default"/>
        <w:lang w:val="tr-TR" w:eastAsia="en-US" w:bidi="ar-SA"/>
      </w:rPr>
    </w:lvl>
    <w:lvl w:ilvl="4" w:tplc="E67E3212">
      <w:numFmt w:val="bullet"/>
      <w:lvlText w:val="•"/>
      <w:lvlJc w:val="left"/>
      <w:pPr>
        <w:ind w:left="4016" w:hanging="405"/>
      </w:pPr>
      <w:rPr>
        <w:rFonts w:hint="default"/>
        <w:lang w:val="tr-TR" w:eastAsia="en-US" w:bidi="ar-SA"/>
      </w:rPr>
    </w:lvl>
    <w:lvl w:ilvl="5" w:tplc="6C440B36">
      <w:numFmt w:val="bullet"/>
      <w:lvlText w:val="•"/>
      <w:lvlJc w:val="left"/>
      <w:pPr>
        <w:ind w:left="4948" w:hanging="405"/>
      </w:pPr>
      <w:rPr>
        <w:rFonts w:hint="default"/>
        <w:lang w:val="tr-TR" w:eastAsia="en-US" w:bidi="ar-SA"/>
      </w:rPr>
    </w:lvl>
    <w:lvl w:ilvl="6" w:tplc="91723150">
      <w:numFmt w:val="bullet"/>
      <w:lvlText w:val="•"/>
      <w:lvlJc w:val="left"/>
      <w:pPr>
        <w:ind w:left="5880" w:hanging="405"/>
      </w:pPr>
      <w:rPr>
        <w:rFonts w:hint="default"/>
        <w:lang w:val="tr-TR" w:eastAsia="en-US" w:bidi="ar-SA"/>
      </w:rPr>
    </w:lvl>
    <w:lvl w:ilvl="7" w:tplc="3A08C3E4">
      <w:numFmt w:val="bullet"/>
      <w:lvlText w:val="•"/>
      <w:lvlJc w:val="left"/>
      <w:pPr>
        <w:ind w:left="6812" w:hanging="405"/>
      </w:pPr>
      <w:rPr>
        <w:rFonts w:hint="default"/>
        <w:lang w:val="tr-TR" w:eastAsia="en-US" w:bidi="ar-SA"/>
      </w:rPr>
    </w:lvl>
    <w:lvl w:ilvl="8" w:tplc="99D04182">
      <w:numFmt w:val="bullet"/>
      <w:lvlText w:val="•"/>
      <w:lvlJc w:val="left"/>
      <w:pPr>
        <w:ind w:left="7744" w:hanging="405"/>
      </w:pPr>
      <w:rPr>
        <w:rFonts w:hint="default"/>
        <w:lang w:val="tr-TR" w:eastAsia="en-US" w:bidi="ar-SA"/>
      </w:r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F9"/>
    <w:rsid w:val="0052180C"/>
    <w:rsid w:val="00637C14"/>
    <w:rsid w:val="007F1621"/>
    <w:rsid w:val="009E3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6"/>
      <w:ind w:left="1564" w:right="1535"/>
      <w:jc w:val="center"/>
      <w:outlineLvl w:val="0"/>
    </w:pPr>
    <w:rPr>
      <w:sz w:val="28"/>
      <w:szCs w:val="28"/>
    </w:rPr>
  </w:style>
  <w:style w:type="paragraph" w:styleId="Balk2">
    <w:name w:val="heading 2"/>
    <w:basedOn w:val="Normal"/>
    <w:uiPriority w:val="1"/>
    <w:qFormat/>
    <w:pPr>
      <w:ind w:left="10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8" w:hanging="12"/>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F1621"/>
    <w:rPr>
      <w:rFonts w:ascii="Tahoma" w:hAnsi="Tahoma" w:cs="Tahoma"/>
      <w:sz w:val="16"/>
      <w:szCs w:val="16"/>
    </w:rPr>
  </w:style>
  <w:style w:type="character" w:customStyle="1" w:styleId="BalonMetniChar">
    <w:name w:val="Balon Metni Char"/>
    <w:basedOn w:val="VarsaylanParagrafYazTipi"/>
    <w:link w:val="BalonMetni"/>
    <w:uiPriority w:val="99"/>
    <w:semiHidden/>
    <w:rsid w:val="007F1621"/>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6"/>
      <w:ind w:left="1564" w:right="1535"/>
      <w:jc w:val="center"/>
      <w:outlineLvl w:val="0"/>
    </w:pPr>
    <w:rPr>
      <w:sz w:val="28"/>
      <w:szCs w:val="28"/>
    </w:rPr>
  </w:style>
  <w:style w:type="paragraph" w:styleId="Balk2">
    <w:name w:val="heading 2"/>
    <w:basedOn w:val="Normal"/>
    <w:uiPriority w:val="1"/>
    <w:qFormat/>
    <w:pPr>
      <w:ind w:left="10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8" w:hanging="12"/>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F1621"/>
    <w:rPr>
      <w:rFonts w:ascii="Tahoma" w:hAnsi="Tahoma" w:cs="Tahoma"/>
      <w:sz w:val="16"/>
      <w:szCs w:val="16"/>
    </w:rPr>
  </w:style>
  <w:style w:type="character" w:customStyle="1" w:styleId="BalonMetniChar">
    <w:name w:val="Balon Metni Char"/>
    <w:basedOn w:val="VarsaylanParagrafYazTipi"/>
    <w:link w:val="BalonMetni"/>
    <w:uiPriority w:val="99"/>
    <w:semiHidden/>
    <w:rsid w:val="007F1621"/>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Senato Kararı 0</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 Kararı 0</dc:title>
  <dc:subject>Senato Kararı 0</dc:subject>
  <dc:creator>enVision Document &amp; Workflow Management System</dc:creator>
  <cp:lastModifiedBy>efe</cp:lastModifiedBy>
  <cp:revision>2</cp:revision>
  <dcterms:created xsi:type="dcterms:W3CDTF">2020-08-27T07:55:00Z</dcterms:created>
  <dcterms:modified xsi:type="dcterms:W3CDTF">2020-08-27T07:55:00Z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Creator">
    <vt:lpwstr>Aspose Ltd.</vt:lpwstr>
  </property>
  <property fmtid="{D5CDD505-2E9C-101B-9397-08002B2CF9AE}" pid="4" name="LastSaved">
    <vt:filetime>2020-03-03T00:00:00Z</vt:filetime>
  </property>
</Properties>
</file>